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18161" w14:textId="77777777" w:rsidR="002273B9" w:rsidRDefault="002273B9" w:rsidP="001A47CF">
      <w:pPr>
        <w:rPr>
          <w:b/>
          <w:sz w:val="28"/>
          <w:szCs w:val="28"/>
        </w:rPr>
      </w:pPr>
    </w:p>
    <w:p w14:paraId="4C6D1A17" w14:textId="77777777" w:rsidR="002273B9" w:rsidRDefault="002273B9" w:rsidP="001A47CF">
      <w:pPr>
        <w:rPr>
          <w:b/>
          <w:sz w:val="28"/>
          <w:szCs w:val="28"/>
        </w:rPr>
      </w:pPr>
    </w:p>
    <w:p w14:paraId="108EB282" w14:textId="77777777" w:rsidR="002273B9" w:rsidRDefault="002273B9" w:rsidP="001A47CF">
      <w:pPr>
        <w:rPr>
          <w:b/>
          <w:sz w:val="28"/>
          <w:szCs w:val="28"/>
        </w:rPr>
      </w:pPr>
    </w:p>
    <w:p w14:paraId="4D62EA03" w14:textId="77777777" w:rsidR="002273B9" w:rsidRDefault="002273B9" w:rsidP="001A47CF">
      <w:pPr>
        <w:rPr>
          <w:b/>
          <w:sz w:val="28"/>
          <w:szCs w:val="28"/>
        </w:rPr>
      </w:pPr>
    </w:p>
    <w:p w14:paraId="66B84530" w14:textId="77777777" w:rsidR="002273B9" w:rsidRDefault="002273B9" w:rsidP="001A47CF">
      <w:pPr>
        <w:rPr>
          <w:b/>
          <w:sz w:val="28"/>
          <w:szCs w:val="28"/>
        </w:rPr>
      </w:pPr>
    </w:p>
    <w:p w14:paraId="464322F2" w14:textId="77777777" w:rsidR="00951D3C" w:rsidRDefault="00951D3C" w:rsidP="001A47CF">
      <w:pPr>
        <w:rPr>
          <w:b/>
          <w:sz w:val="28"/>
          <w:szCs w:val="28"/>
        </w:rPr>
      </w:pPr>
    </w:p>
    <w:p w14:paraId="18A075F5" w14:textId="77777777" w:rsidR="002273B9" w:rsidRDefault="002273B9" w:rsidP="001A47CF">
      <w:pPr>
        <w:rPr>
          <w:b/>
          <w:sz w:val="28"/>
          <w:szCs w:val="28"/>
        </w:rPr>
      </w:pPr>
    </w:p>
    <w:p w14:paraId="5ED9FBE3" w14:textId="77777777" w:rsidR="002273B9" w:rsidRDefault="002273B9" w:rsidP="002273B9">
      <w:pPr>
        <w:jc w:val="center"/>
        <w:rPr>
          <w:b/>
          <w:caps/>
          <w:sz w:val="56"/>
          <w:szCs w:val="56"/>
        </w:rPr>
      </w:pPr>
      <w:r w:rsidRPr="002273B9">
        <w:rPr>
          <w:b/>
          <w:caps/>
          <w:sz w:val="56"/>
          <w:szCs w:val="56"/>
        </w:rPr>
        <w:t>pravidla</w:t>
      </w:r>
    </w:p>
    <w:p w14:paraId="6BA12308" w14:textId="77777777" w:rsidR="002273B9" w:rsidRDefault="002273B9" w:rsidP="002273B9">
      <w:pPr>
        <w:jc w:val="center"/>
        <w:rPr>
          <w:b/>
          <w:caps/>
          <w:sz w:val="56"/>
          <w:szCs w:val="56"/>
        </w:rPr>
      </w:pPr>
      <w:r>
        <w:rPr>
          <w:b/>
          <w:caps/>
          <w:sz w:val="56"/>
          <w:szCs w:val="56"/>
        </w:rPr>
        <w:t>projektu Enersol</w:t>
      </w:r>
    </w:p>
    <w:p w14:paraId="1FC9D581" w14:textId="77777777" w:rsidR="002273B9" w:rsidRDefault="002273B9" w:rsidP="002273B9">
      <w:pPr>
        <w:jc w:val="center"/>
        <w:rPr>
          <w:b/>
          <w:caps/>
          <w:sz w:val="56"/>
          <w:szCs w:val="56"/>
        </w:rPr>
      </w:pPr>
    </w:p>
    <w:p w14:paraId="1D108969" w14:textId="77777777" w:rsidR="00951D3C" w:rsidRDefault="00951D3C" w:rsidP="002273B9">
      <w:pPr>
        <w:jc w:val="center"/>
        <w:rPr>
          <w:b/>
          <w:caps/>
          <w:sz w:val="56"/>
          <w:szCs w:val="56"/>
        </w:rPr>
      </w:pPr>
    </w:p>
    <w:p w14:paraId="1E7448EE" w14:textId="77777777" w:rsidR="002273B9" w:rsidRPr="002273B9" w:rsidRDefault="002273B9" w:rsidP="002273B9">
      <w:pPr>
        <w:jc w:val="center"/>
        <w:rPr>
          <w:caps/>
          <w:sz w:val="28"/>
          <w:szCs w:val="28"/>
        </w:rPr>
      </w:pPr>
      <w:r w:rsidRPr="002273B9">
        <w:rPr>
          <w:caps/>
          <w:sz w:val="28"/>
          <w:szCs w:val="28"/>
        </w:rPr>
        <w:t>jak žáci středních škol hodnotí využívání obnovitelných zdrojů energie, opatření k energetickým úsporám, snižování emisí</w:t>
      </w:r>
      <w:r>
        <w:rPr>
          <w:caps/>
          <w:sz w:val="28"/>
          <w:szCs w:val="28"/>
        </w:rPr>
        <w:t>, nakládání s odpady, hospodaření s vodou a půdou</w:t>
      </w:r>
    </w:p>
    <w:p w14:paraId="6E1E8662" w14:textId="77777777" w:rsidR="002273B9" w:rsidRPr="002273B9" w:rsidRDefault="002273B9" w:rsidP="002273B9">
      <w:pPr>
        <w:jc w:val="center"/>
        <w:rPr>
          <w:caps/>
          <w:sz w:val="40"/>
          <w:szCs w:val="40"/>
        </w:rPr>
      </w:pPr>
    </w:p>
    <w:p w14:paraId="24165916" w14:textId="77777777" w:rsidR="002273B9" w:rsidRDefault="002273B9" w:rsidP="002273B9">
      <w:pPr>
        <w:jc w:val="center"/>
        <w:rPr>
          <w:b/>
          <w:caps/>
          <w:sz w:val="56"/>
          <w:szCs w:val="56"/>
        </w:rPr>
      </w:pPr>
    </w:p>
    <w:p w14:paraId="0E033A82" w14:textId="6B4688F0" w:rsidR="002273B9" w:rsidRDefault="002273B9" w:rsidP="002273B9">
      <w:pPr>
        <w:jc w:val="center"/>
        <w:rPr>
          <w:caps/>
          <w:sz w:val="40"/>
          <w:szCs w:val="40"/>
        </w:rPr>
      </w:pPr>
    </w:p>
    <w:p w14:paraId="0C004FA9" w14:textId="77777777" w:rsidR="008D47FC" w:rsidRDefault="008D47FC" w:rsidP="002273B9">
      <w:pPr>
        <w:jc w:val="center"/>
        <w:rPr>
          <w:caps/>
          <w:sz w:val="40"/>
          <w:szCs w:val="40"/>
        </w:rPr>
      </w:pPr>
    </w:p>
    <w:p w14:paraId="2CE843DA" w14:textId="77777777" w:rsidR="00951D3C" w:rsidRDefault="00951D3C" w:rsidP="002273B9">
      <w:pPr>
        <w:jc w:val="center"/>
        <w:rPr>
          <w:caps/>
          <w:sz w:val="40"/>
          <w:szCs w:val="40"/>
        </w:rPr>
      </w:pPr>
    </w:p>
    <w:p w14:paraId="657FC5A1" w14:textId="77777777" w:rsidR="00951D3C" w:rsidRDefault="00951D3C" w:rsidP="002273B9">
      <w:pPr>
        <w:jc w:val="center"/>
        <w:rPr>
          <w:caps/>
          <w:sz w:val="40"/>
          <w:szCs w:val="40"/>
        </w:rPr>
      </w:pPr>
    </w:p>
    <w:p w14:paraId="71CD9D9B" w14:textId="602920BD" w:rsidR="002273B9" w:rsidRPr="00951D3C" w:rsidRDefault="002273B9" w:rsidP="002273B9">
      <w:pPr>
        <w:jc w:val="center"/>
        <w:rPr>
          <w:caps/>
          <w:sz w:val="28"/>
          <w:szCs w:val="28"/>
        </w:rPr>
      </w:pPr>
      <w:r w:rsidRPr="00951D3C">
        <w:rPr>
          <w:caps/>
          <w:sz w:val="28"/>
          <w:szCs w:val="28"/>
        </w:rPr>
        <w:t>platnost od 1. 1. 202</w:t>
      </w:r>
      <w:r w:rsidR="00993663">
        <w:rPr>
          <w:caps/>
          <w:sz w:val="28"/>
          <w:szCs w:val="28"/>
        </w:rPr>
        <w:t>6</w:t>
      </w:r>
    </w:p>
    <w:p w14:paraId="782447A1" w14:textId="77777777" w:rsidR="002273B9" w:rsidRDefault="002273B9" w:rsidP="002273B9">
      <w:pPr>
        <w:jc w:val="center"/>
        <w:rPr>
          <w:caps/>
          <w:sz w:val="40"/>
          <w:szCs w:val="40"/>
        </w:rPr>
      </w:pPr>
    </w:p>
    <w:p w14:paraId="1E3E4D9D" w14:textId="77777777" w:rsidR="00993663" w:rsidRDefault="00993663" w:rsidP="001A47CF">
      <w:pPr>
        <w:rPr>
          <w:b/>
          <w:sz w:val="28"/>
          <w:szCs w:val="28"/>
        </w:rPr>
      </w:pPr>
    </w:p>
    <w:p w14:paraId="22DCE34D" w14:textId="164633CF" w:rsidR="001A47CF" w:rsidRPr="001A47CF" w:rsidRDefault="00951D3C" w:rsidP="001A47C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</w:t>
      </w:r>
      <w:r w:rsidR="001A47CF" w:rsidRPr="001A47CF">
        <w:rPr>
          <w:b/>
          <w:sz w:val="28"/>
          <w:szCs w:val="28"/>
        </w:rPr>
        <w:t>ÍLE PROJEKTU</w:t>
      </w:r>
    </w:p>
    <w:p w14:paraId="0F08C589" w14:textId="77777777" w:rsidR="001A47CF" w:rsidRDefault="001A47CF" w:rsidP="001A47CF">
      <w:pPr>
        <w:pStyle w:val="Odstavecseseznamem"/>
        <w:numPr>
          <w:ilvl w:val="0"/>
          <w:numId w:val="3"/>
        </w:numPr>
      </w:pPr>
      <w:r>
        <w:t>zahrnout do školních vzdělávacích programů formou žákovských projektů témata obnovitelných zdrojů energie, úspor energií, snižování emisí, nakládání s odpady, hospodaření s vodou a půdou, tedy témata řešící problematiku udržitelného rozvoje</w:t>
      </w:r>
    </w:p>
    <w:p w14:paraId="5E8ED3F6" w14:textId="77777777" w:rsidR="001A47CF" w:rsidRDefault="001A47CF" w:rsidP="001A47CF">
      <w:pPr>
        <w:pStyle w:val="Odstavecseseznamem"/>
        <w:numPr>
          <w:ilvl w:val="0"/>
          <w:numId w:val="3"/>
        </w:numPr>
      </w:pPr>
      <w:r>
        <w:t>naučit žáky veřejně prezentovat osobní názor na tato témata</w:t>
      </w:r>
    </w:p>
    <w:p w14:paraId="4B9F2187" w14:textId="3791343B" w:rsidR="00993663" w:rsidRDefault="001A47CF" w:rsidP="00993663">
      <w:pPr>
        <w:pStyle w:val="Odstavecseseznamem"/>
        <w:numPr>
          <w:ilvl w:val="0"/>
          <w:numId w:val="3"/>
        </w:numPr>
      </w:pPr>
      <w:r>
        <w:t>vytvořit partnerskou platformu, na níž bude možné vést dialog o těchto tématech mezi žáky, jejich učiteli, řediteli škol a odborníky z</w:t>
      </w:r>
      <w:r w:rsidR="00456D4C">
        <w:t> </w:t>
      </w:r>
      <w:r>
        <w:t>praxe</w:t>
      </w:r>
    </w:p>
    <w:p w14:paraId="7D130813" w14:textId="77777777" w:rsidR="00C52BFF" w:rsidRPr="001A47CF" w:rsidRDefault="00540ACE">
      <w:pPr>
        <w:rPr>
          <w:b/>
          <w:caps/>
          <w:sz w:val="28"/>
          <w:szCs w:val="28"/>
        </w:rPr>
      </w:pPr>
      <w:r w:rsidRPr="001A47CF">
        <w:rPr>
          <w:b/>
          <w:caps/>
          <w:sz w:val="28"/>
          <w:szCs w:val="28"/>
        </w:rPr>
        <w:t>Cílová skupina</w:t>
      </w:r>
    </w:p>
    <w:p w14:paraId="5E29B5B7" w14:textId="77777777" w:rsidR="00540ACE" w:rsidRDefault="00540ACE" w:rsidP="00540ACE">
      <w:pPr>
        <w:pStyle w:val="Odstavecseseznamem"/>
        <w:numPr>
          <w:ilvl w:val="0"/>
          <w:numId w:val="1"/>
        </w:numPr>
      </w:pPr>
      <w:r w:rsidRPr="00540ACE">
        <w:t>žáci středních škol</w:t>
      </w:r>
    </w:p>
    <w:p w14:paraId="574B7704" w14:textId="4B6D26EB" w:rsidR="00993663" w:rsidRDefault="00540ACE" w:rsidP="00993663">
      <w:pPr>
        <w:pStyle w:val="Odstavecseseznamem"/>
        <w:numPr>
          <w:ilvl w:val="0"/>
          <w:numId w:val="1"/>
        </w:numPr>
      </w:pPr>
      <w:r>
        <w:t>učitelé středních škol</w:t>
      </w:r>
    </w:p>
    <w:p w14:paraId="38871A90" w14:textId="77777777" w:rsidR="004C2FC0" w:rsidRPr="001A47CF" w:rsidRDefault="004C2FC0" w:rsidP="004C2FC0">
      <w:pPr>
        <w:rPr>
          <w:b/>
          <w:sz w:val="28"/>
          <w:szCs w:val="28"/>
        </w:rPr>
      </w:pPr>
      <w:r w:rsidRPr="001A47CF">
        <w:rPr>
          <w:b/>
          <w:caps/>
          <w:sz w:val="28"/>
          <w:szCs w:val="28"/>
        </w:rPr>
        <w:t>témata projektu</w:t>
      </w:r>
    </w:p>
    <w:p w14:paraId="3212E433" w14:textId="77777777" w:rsidR="00D3520A" w:rsidRPr="006624D2" w:rsidRDefault="00D3520A" w:rsidP="00D3520A">
      <w:pPr>
        <w:pStyle w:val="Odstavecseseznamem"/>
        <w:numPr>
          <w:ilvl w:val="0"/>
          <w:numId w:val="5"/>
        </w:numPr>
        <w:tabs>
          <w:tab w:val="left" w:pos="851"/>
        </w:tabs>
        <w:ind w:left="709"/>
      </w:pPr>
      <w:r>
        <w:rPr>
          <w:b/>
        </w:rPr>
        <w:t>Využívání obnovitelných zdrojů energie</w:t>
      </w:r>
    </w:p>
    <w:p w14:paraId="19C94E53" w14:textId="48D5D35C" w:rsidR="004C2FC0" w:rsidRPr="00D3520A" w:rsidRDefault="004C2FC0" w:rsidP="00D3520A">
      <w:pPr>
        <w:pStyle w:val="Odstavecseseznamem"/>
        <w:tabs>
          <w:tab w:val="left" w:pos="851"/>
        </w:tabs>
        <w:ind w:left="709"/>
        <w:rPr>
          <w:sz w:val="12"/>
          <w:szCs w:val="12"/>
        </w:rPr>
      </w:pPr>
      <w:r>
        <w:t xml:space="preserve">- </w:t>
      </w:r>
      <w:r w:rsidR="006624D2">
        <w:t xml:space="preserve">  </w:t>
      </w:r>
      <w:r>
        <w:t>solární elektrárny</w:t>
      </w:r>
      <w:r>
        <w:br/>
        <w:t xml:space="preserve">- </w:t>
      </w:r>
      <w:r w:rsidR="006624D2">
        <w:t xml:space="preserve">  </w:t>
      </w:r>
      <w:r>
        <w:t>fototermické kolektory</w:t>
      </w:r>
      <w:r>
        <w:br/>
        <w:t xml:space="preserve">- </w:t>
      </w:r>
      <w:r w:rsidR="006624D2">
        <w:t xml:space="preserve">  </w:t>
      </w:r>
      <w:r>
        <w:t>fotovoltaické panely</w:t>
      </w:r>
      <w:r w:rsidR="006624D2">
        <w:br/>
        <w:t>-   větrné elektrárny</w:t>
      </w:r>
      <w:r w:rsidR="006624D2">
        <w:br/>
        <w:t>-   malé vodní elektrárny (do 10 MW výkonu)</w:t>
      </w:r>
      <w:r w:rsidR="006624D2">
        <w:br/>
        <w:t>-   geotermální elektrárny</w:t>
      </w:r>
      <w:r w:rsidR="006624D2">
        <w:br/>
        <w:t>-   pěstování technických plodin a dřevin</w:t>
      </w:r>
      <w:r w:rsidR="006624D2">
        <w:br/>
        <w:t>-   biopaliva druhé generace (například z lesních zbytků nebo zemědělského odpadu)</w:t>
      </w:r>
      <w:r w:rsidR="006624D2">
        <w:br/>
        <w:t>-   bioplynové stanice a skládkové plyny</w:t>
      </w:r>
      <w:r w:rsidR="006624D2">
        <w:br/>
        <w:t>-   tepelná čerpadla</w:t>
      </w:r>
      <w:r w:rsidR="009E58B4">
        <w:t xml:space="preserve"> atd.</w:t>
      </w:r>
      <w:r w:rsidR="00D3520A">
        <w:br/>
      </w:r>
    </w:p>
    <w:p w14:paraId="5ACE78CD" w14:textId="77777777" w:rsidR="006624D2" w:rsidRPr="006624D2" w:rsidRDefault="006624D2" w:rsidP="006624D2">
      <w:pPr>
        <w:pStyle w:val="Odstavecseseznamem"/>
        <w:numPr>
          <w:ilvl w:val="0"/>
          <w:numId w:val="5"/>
        </w:numPr>
        <w:tabs>
          <w:tab w:val="left" w:pos="851"/>
        </w:tabs>
        <w:ind w:left="709"/>
      </w:pPr>
      <w:r>
        <w:rPr>
          <w:b/>
        </w:rPr>
        <w:t>Úspory energií v domácnostech</w:t>
      </w:r>
    </w:p>
    <w:p w14:paraId="3DFD4895" w14:textId="77777777" w:rsidR="006624D2" w:rsidRDefault="006624D2" w:rsidP="006624D2">
      <w:pPr>
        <w:pStyle w:val="Odstavecseseznamem"/>
        <w:numPr>
          <w:ilvl w:val="0"/>
          <w:numId w:val="8"/>
        </w:numPr>
        <w:tabs>
          <w:tab w:val="left" w:pos="851"/>
        </w:tabs>
      </w:pPr>
      <w:r>
        <w:t xml:space="preserve">  nízkoenergetické a pasivní domy</w:t>
      </w:r>
    </w:p>
    <w:p w14:paraId="12A6F184" w14:textId="05F607FC" w:rsidR="006624D2" w:rsidRPr="00993663" w:rsidRDefault="006624D2" w:rsidP="009E58B4">
      <w:pPr>
        <w:pStyle w:val="Odstavecseseznamem"/>
        <w:numPr>
          <w:ilvl w:val="0"/>
          <w:numId w:val="8"/>
        </w:numPr>
        <w:tabs>
          <w:tab w:val="left" w:pos="851"/>
        </w:tabs>
        <w:ind w:left="709" w:firstLine="0"/>
        <w:rPr>
          <w:sz w:val="12"/>
          <w:szCs w:val="12"/>
        </w:rPr>
      </w:pPr>
      <w:r>
        <w:t xml:space="preserve">  inteligentní domy s využitím rekuperace tepla</w:t>
      </w:r>
      <w:r w:rsidR="009E58B4">
        <w:br/>
        <w:t>-   so</w:t>
      </w:r>
      <w:r w:rsidR="00D3520A">
        <w:t>fistikované řízení spotřeby všech druhů energií</w:t>
      </w:r>
      <w:r w:rsidR="00D3520A">
        <w:br/>
      </w:r>
    </w:p>
    <w:p w14:paraId="298C2115" w14:textId="77777777" w:rsidR="00D3520A" w:rsidRPr="00D3520A" w:rsidRDefault="00D3520A" w:rsidP="00D3520A">
      <w:pPr>
        <w:pStyle w:val="Odstavecseseznamem"/>
        <w:numPr>
          <w:ilvl w:val="0"/>
          <w:numId w:val="5"/>
        </w:numPr>
        <w:tabs>
          <w:tab w:val="left" w:pos="851"/>
        </w:tabs>
        <w:rPr>
          <w:b/>
        </w:rPr>
      </w:pPr>
      <w:r w:rsidRPr="00D3520A">
        <w:rPr>
          <w:b/>
        </w:rPr>
        <w:t>Úspory energií v průmyslových budovách, školách a institucích veřejné správy</w:t>
      </w:r>
    </w:p>
    <w:p w14:paraId="7FDDEB15" w14:textId="77777777" w:rsidR="00D3520A" w:rsidRPr="00D3520A" w:rsidRDefault="00D3520A" w:rsidP="00D3520A">
      <w:pPr>
        <w:pStyle w:val="Odstavecseseznamem"/>
        <w:tabs>
          <w:tab w:val="left" w:pos="851"/>
        </w:tabs>
        <w:rPr>
          <w:sz w:val="12"/>
          <w:szCs w:val="12"/>
        </w:rPr>
      </w:pPr>
    </w:p>
    <w:p w14:paraId="7F907744" w14:textId="77777777" w:rsidR="0001152C" w:rsidRDefault="00D3520A" w:rsidP="0001152C">
      <w:pPr>
        <w:pStyle w:val="Odstavecseseznamem"/>
        <w:numPr>
          <w:ilvl w:val="0"/>
          <w:numId w:val="5"/>
        </w:numPr>
        <w:tabs>
          <w:tab w:val="left" w:pos="851"/>
        </w:tabs>
      </w:pPr>
      <w:r>
        <w:rPr>
          <w:b/>
        </w:rPr>
        <w:t>Snižování emisí v dopravě</w:t>
      </w:r>
      <w:r>
        <w:rPr>
          <w:b/>
        </w:rPr>
        <w:br/>
      </w:r>
      <w:r w:rsidRPr="00D3520A">
        <w:t xml:space="preserve">-   </w:t>
      </w:r>
      <w:r>
        <w:t>palivové články, využití vodíku</w:t>
      </w:r>
      <w:r>
        <w:br/>
        <w:t>-   elektropohony</w:t>
      </w:r>
      <w:r>
        <w:br/>
        <w:t xml:space="preserve">-   </w:t>
      </w:r>
      <w:r w:rsidR="0001152C">
        <w:t>CNG (stlačený zemní plyn), LPG (zkapalněný ropný plyn), LNG (stlačený zemní plyn)</w:t>
      </w:r>
      <w:r w:rsidR="0001152C">
        <w:br/>
        <w:t>-   zvyšování efektivity spalovacích motorů (zážehových i vznětových)</w:t>
      </w:r>
      <w:r w:rsidR="0001152C">
        <w:br/>
        <w:t>-   hybridní pohonné jednotky</w:t>
      </w:r>
      <w:r w:rsidR="0001152C">
        <w:br/>
        <w:t>-   další vývojové trendy v mobilitě lidstva</w:t>
      </w:r>
    </w:p>
    <w:p w14:paraId="643C689B" w14:textId="77777777" w:rsidR="0001152C" w:rsidRPr="0001152C" w:rsidRDefault="0001152C" w:rsidP="0001152C">
      <w:pPr>
        <w:pStyle w:val="Odstavecseseznamem"/>
        <w:rPr>
          <w:sz w:val="12"/>
          <w:szCs w:val="12"/>
        </w:rPr>
      </w:pPr>
    </w:p>
    <w:p w14:paraId="7C85FAB7" w14:textId="77777777" w:rsidR="0001152C" w:rsidRDefault="0001152C" w:rsidP="0001152C">
      <w:pPr>
        <w:pStyle w:val="Odstavecseseznamem"/>
        <w:numPr>
          <w:ilvl w:val="0"/>
          <w:numId w:val="5"/>
        </w:numPr>
        <w:tabs>
          <w:tab w:val="left" w:pos="851"/>
        </w:tabs>
        <w:rPr>
          <w:b/>
        </w:rPr>
      </w:pPr>
      <w:r w:rsidRPr="0001152C">
        <w:rPr>
          <w:b/>
        </w:rPr>
        <w:t>Nakládání s</w:t>
      </w:r>
      <w:r>
        <w:rPr>
          <w:b/>
        </w:rPr>
        <w:t> </w:t>
      </w:r>
      <w:r w:rsidRPr="0001152C">
        <w:rPr>
          <w:b/>
        </w:rPr>
        <w:t>odpady</w:t>
      </w:r>
    </w:p>
    <w:p w14:paraId="3AF03AB6" w14:textId="77777777" w:rsidR="0001152C" w:rsidRPr="0001152C" w:rsidRDefault="0001152C" w:rsidP="0001152C">
      <w:pPr>
        <w:pStyle w:val="Odstavecseseznamem"/>
        <w:rPr>
          <w:b/>
          <w:sz w:val="12"/>
          <w:szCs w:val="12"/>
        </w:rPr>
      </w:pPr>
    </w:p>
    <w:p w14:paraId="2D093840" w14:textId="3D507007" w:rsidR="0001152C" w:rsidRDefault="0001152C" w:rsidP="0001152C">
      <w:pPr>
        <w:pStyle w:val="Odstavecseseznamem"/>
        <w:numPr>
          <w:ilvl w:val="0"/>
          <w:numId w:val="5"/>
        </w:numPr>
        <w:tabs>
          <w:tab w:val="left" w:pos="851"/>
        </w:tabs>
      </w:pPr>
      <w:r>
        <w:rPr>
          <w:b/>
        </w:rPr>
        <w:t xml:space="preserve">Hospodaření s vodou a půdou </w:t>
      </w:r>
      <w:r>
        <w:t xml:space="preserve">(včetně </w:t>
      </w:r>
      <w:r w:rsidRPr="0001152C">
        <w:t>hospodaření s vodou v přírodě)</w:t>
      </w:r>
    </w:p>
    <w:p w14:paraId="55BFCAD0" w14:textId="77777777" w:rsidR="0001152C" w:rsidRPr="00837636" w:rsidRDefault="0001152C" w:rsidP="0001152C">
      <w:pPr>
        <w:pStyle w:val="Odstavecseseznamem"/>
        <w:rPr>
          <w:sz w:val="12"/>
          <w:szCs w:val="12"/>
        </w:rPr>
      </w:pPr>
    </w:p>
    <w:p w14:paraId="39D4660E" w14:textId="77777777" w:rsidR="0001152C" w:rsidRPr="00837636" w:rsidRDefault="00837636" w:rsidP="0001152C">
      <w:pPr>
        <w:pStyle w:val="Odstavecseseznamem"/>
        <w:numPr>
          <w:ilvl w:val="0"/>
          <w:numId w:val="5"/>
        </w:numPr>
        <w:tabs>
          <w:tab w:val="left" w:pos="851"/>
        </w:tabs>
        <w:rPr>
          <w:b/>
        </w:rPr>
      </w:pPr>
      <w:r w:rsidRPr="00837636">
        <w:rPr>
          <w:b/>
        </w:rPr>
        <w:t>Vliv obnovitelných zdrojů energie na zdraví a kvalitu života</w:t>
      </w:r>
    </w:p>
    <w:p w14:paraId="245BEE6B" w14:textId="77777777" w:rsidR="00837636" w:rsidRPr="00837636" w:rsidRDefault="00837636" w:rsidP="00837636">
      <w:pPr>
        <w:pStyle w:val="Odstavecseseznamem"/>
        <w:rPr>
          <w:b/>
          <w:sz w:val="12"/>
          <w:szCs w:val="12"/>
        </w:rPr>
      </w:pPr>
    </w:p>
    <w:p w14:paraId="75D655B6" w14:textId="77777777" w:rsidR="00837636" w:rsidRPr="00837636" w:rsidRDefault="00837636" w:rsidP="0001152C">
      <w:pPr>
        <w:pStyle w:val="Odstavecseseznamem"/>
        <w:numPr>
          <w:ilvl w:val="0"/>
          <w:numId w:val="5"/>
        </w:numPr>
        <w:tabs>
          <w:tab w:val="left" w:pos="851"/>
        </w:tabs>
        <w:rPr>
          <w:b/>
        </w:rPr>
      </w:pPr>
      <w:r w:rsidRPr="00837636">
        <w:rPr>
          <w:b/>
        </w:rPr>
        <w:t>Ochrana životního prostředí</w:t>
      </w:r>
    </w:p>
    <w:p w14:paraId="3AA314F6" w14:textId="439A2268" w:rsidR="00837636" w:rsidRDefault="00837636" w:rsidP="00837636">
      <w:r>
        <w:rPr>
          <w:i/>
        </w:rPr>
        <w:t>Každoročně je možné ve spolupráci se zřizovateli či státními institucemi vyhlásit prioritní téma.</w:t>
      </w:r>
      <w:r w:rsidR="00456D4C">
        <w:rPr>
          <w:i/>
        </w:rPr>
        <w:br/>
      </w:r>
    </w:p>
    <w:p w14:paraId="1D68064C" w14:textId="77777777" w:rsidR="00837636" w:rsidRPr="001A47CF" w:rsidRDefault="00837636" w:rsidP="00837636">
      <w:pPr>
        <w:rPr>
          <w:rFonts w:cstheme="minorHAnsi"/>
          <w:b/>
          <w:caps/>
          <w:sz w:val="28"/>
          <w:szCs w:val="28"/>
        </w:rPr>
      </w:pPr>
      <w:r w:rsidRPr="001A47CF">
        <w:rPr>
          <w:rFonts w:cstheme="minorHAnsi"/>
          <w:b/>
          <w:caps/>
          <w:sz w:val="28"/>
          <w:szCs w:val="28"/>
        </w:rPr>
        <w:lastRenderedPageBreak/>
        <w:t>aktivity projektu</w:t>
      </w:r>
    </w:p>
    <w:p w14:paraId="3AC65EC9" w14:textId="77777777" w:rsidR="00837636" w:rsidRDefault="00837636" w:rsidP="00837636">
      <w:pPr>
        <w:pStyle w:val="Odstavecseseznamem"/>
        <w:numPr>
          <w:ilvl w:val="0"/>
          <w:numId w:val="9"/>
        </w:numPr>
        <w:rPr>
          <w:rFonts w:cstheme="minorHAnsi"/>
          <w:b/>
        </w:rPr>
      </w:pPr>
      <w:r w:rsidRPr="00837636">
        <w:rPr>
          <w:rFonts w:cstheme="minorHAnsi"/>
          <w:b/>
        </w:rPr>
        <w:t>Odborný seminář</w:t>
      </w:r>
      <w:r w:rsidR="00350D27">
        <w:rPr>
          <w:rFonts w:cstheme="minorHAnsi"/>
          <w:b/>
        </w:rPr>
        <w:t xml:space="preserve"> nebo exkurze</w:t>
      </w:r>
    </w:p>
    <w:p w14:paraId="672F224E" w14:textId="77777777" w:rsidR="00837636" w:rsidRDefault="00350D27" w:rsidP="00372AF0">
      <w:pPr>
        <w:jc w:val="both"/>
        <w:rPr>
          <w:rFonts w:cstheme="minorHAnsi"/>
        </w:rPr>
      </w:pPr>
      <w:r>
        <w:rPr>
          <w:rFonts w:cstheme="minorHAnsi"/>
        </w:rPr>
        <w:t>Odborné semináře nebo exkurze</w:t>
      </w:r>
      <w:r w:rsidR="00A909E1">
        <w:rPr>
          <w:rFonts w:cstheme="minorHAnsi"/>
        </w:rPr>
        <w:t>,</w:t>
      </w:r>
      <w:r w:rsidR="00BB4911">
        <w:rPr>
          <w:rFonts w:cstheme="minorHAnsi"/>
        </w:rPr>
        <w:t xml:space="preserve"> pořádané každým regionálním vzdělávacím centrem samostatně (pokud není dohodnuto jinak)</w:t>
      </w:r>
      <w:r w:rsidR="00A909E1">
        <w:rPr>
          <w:rFonts w:cstheme="minorHAnsi"/>
        </w:rPr>
        <w:t>,</w:t>
      </w:r>
      <w:r>
        <w:rPr>
          <w:rFonts w:cstheme="minorHAnsi"/>
        </w:rPr>
        <w:t xml:space="preserve"> jsou nedílnou součástí projektu </w:t>
      </w:r>
      <w:proofErr w:type="spellStart"/>
      <w:r>
        <w:rPr>
          <w:rFonts w:cstheme="minorHAnsi"/>
        </w:rPr>
        <w:t>Enersol</w:t>
      </w:r>
      <w:proofErr w:type="spellEnd"/>
      <w:r>
        <w:rPr>
          <w:rFonts w:cstheme="minorHAnsi"/>
        </w:rPr>
        <w:t xml:space="preserve"> a zahajují </w:t>
      </w:r>
      <w:r w:rsidR="00BB4911">
        <w:rPr>
          <w:rFonts w:cstheme="minorHAnsi"/>
        </w:rPr>
        <w:t>vždy</w:t>
      </w:r>
      <w:r>
        <w:rPr>
          <w:rFonts w:cstheme="minorHAnsi"/>
        </w:rPr>
        <w:t xml:space="preserve"> jeho nový ročník. Účastníky jsou </w:t>
      </w:r>
      <w:r w:rsidR="00A909E1">
        <w:rPr>
          <w:rFonts w:cstheme="minorHAnsi"/>
        </w:rPr>
        <w:t xml:space="preserve">zástupci vedení školy, </w:t>
      </w:r>
      <w:r>
        <w:rPr>
          <w:rFonts w:cstheme="minorHAnsi"/>
        </w:rPr>
        <w:t xml:space="preserve">učitelé a vybraní žáci partnerských škol z daného </w:t>
      </w:r>
      <w:r w:rsidR="00BB4911">
        <w:rPr>
          <w:rFonts w:cstheme="minorHAnsi"/>
        </w:rPr>
        <w:t>regionu (kraje</w:t>
      </w:r>
      <w:r w:rsidR="000F6973">
        <w:rPr>
          <w:rFonts w:cstheme="minorHAnsi"/>
        </w:rPr>
        <w:t>, resp. hlavního města Prahy</w:t>
      </w:r>
      <w:r w:rsidR="00BB4911">
        <w:rPr>
          <w:rFonts w:cstheme="minorHAnsi"/>
        </w:rPr>
        <w:t>).</w:t>
      </w:r>
      <w:r w:rsidR="00283F0E">
        <w:rPr>
          <w:rFonts w:cstheme="minorHAnsi"/>
        </w:rPr>
        <w:t xml:space="preserve"> Doporučené období pro realizaci aktivity – listopad až leden.</w:t>
      </w:r>
    </w:p>
    <w:p w14:paraId="1643E9A6" w14:textId="77777777" w:rsidR="00BB4911" w:rsidRDefault="00BB4911" w:rsidP="00372AF0">
      <w:pPr>
        <w:ind w:left="1416" w:hanging="1416"/>
        <w:jc w:val="both"/>
        <w:rPr>
          <w:rFonts w:cstheme="minorHAnsi"/>
        </w:rPr>
      </w:pPr>
      <w:r>
        <w:rPr>
          <w:rFonts w:cstheme="minorHAnsi"/>
        </w:rPr>
        <w:t>Cíl aktivity:</w:t>
      </w:r>
      <w:r>
        <w:rPr>
          <w:rFonts w:cstheme="minorHAnsi"/>
        </w:rPr>
        <w:tab/>
        <w:t xml:space="preserve">výklad pravidel, termíny pro zpracování žákovských projektů a jejich zařazení do kategorií, odborná přednáška nebo exkurze zaměřená na prezentaci nových technologií v daném regionu v souladu s tématy projektu </w:t>
      </w:r>
      <w:proofErr w:type="spellStart"/>
      <w:r>
        <w:rPr>
          <w:rFonts w:cstheme="minorHAnsi"/>
        </w:rPr>
        <w:t>Enersol</w:t>
      </w:r>
      <w:proofErr w:type="spellEnd"/>
      <w:r w:rsidR="00A909E1">
        <w:rPr>
          <w:rFonts w:cstheme="minorHAnsi"/>
        </w:rPr>
        <w:t>, případně ukázky prezentací žákovských prací z minulých ročníků</w:t>
      </w:r>
    </w:p>
    <w:p w14:paraId="46673A94" w14:textId="77777777" w:rsidR="005E2F4D" w:rsidRDefault="005E2F4D" w:rsidP="005E2F4D">
      <w:pPr>
        <w:pStyle w:val="Odstavecseseznamem"/>
        <w:numPr>
          <w:ilvl w:val="0"/>
          <w:numId w:val="9"/>
        </w:numPr>
        <w:rPr>
          <w:rFonts w:cstheme="minorHAnsi"/>
          <w:b/>
        </w:rPr>
      </w:pPr>
      <w:r>
        <w:rPr>
          <w:rFonts w:cstheme="minorHAnsi"/>
          <w:b/>
        </w:rPr>
        <w:t>Žákovské projekty</w:t>
      </w:r>
    </w:p>
    <w:p w14:paraId="013F1F3A" w14:textId="77777777" w:rsidR="00A55C96" w:rsidRDefault="00DF4653" w:rsidP="00372AF0">
      <w:pPr>
        <w:jc w:val="both"/>
        <w:rPr>
          <w:rFonts w:cstheme="minorHAnsi"/>
        </w:rPr>
      </w:pPr>
      <w:r>
        <w:rPr>
          <w:rFonts w:cstheme="minorHAnsi"/>
        </w:rPr>
        <w:t>Žákovsk</w:t>
      </w:r>
      <w:r w:rsidR="00512C95">
        <w:rPr>
          <w:rFonts w:cstheme="minorHAnsi"/>
        </w:rPr>
        <w:t>ým</w:t>
      </w:r>
      <w:r>
        <w:rPr>
          <w:rFonts w:cstheme="minorHAnsi"/>
        </w:rPr>
        <w:t xml:space="preserve"> projekt</w:t>
      </w:r>
      <w:r w:rsidR="00512C95">
        <w:rPr>
          <w:rFonts w:cstheme="minorHAnsi"/>
        </w:rPr>
        <w:t>em zpracovává žák/</w:t>
      </w:r>
      <w:proofErr w:type="spellStart"/>
      <w:r w:rsidR="00512C95">
        <w:rPr>
          <w:rFonts w:cstheme="minorHAnsi"/>
        </w:rPr>
        <w:t>yně</w:t>
      </w:r>
      <w:proofErr w:type="spellEnd"/>
      <w:r w:rsidR="00512C95">
        <w:rPr>
          <w:rFonts w:cstheme="minorHAnsi"/>
        </w:rPr>
        <w:t xml:space="preserve"> nebo žákovský tým zvolené téma. Výsledkem je práce </w:t>
      </w:r>
      <w:r w:rsidR="00A55C96">
        <w:rPr>
          <w:rFonts w:cstheme="minorHAnsi"/>
        </w:rPr>
        <w:t>v tištěné a elektronické podobě, případně doplněná o modely, vzorky materiálů apod. a</w:t>
      </w:r>
      <w:r w:rsidR="00A909E1">
        <w:rPr>
          <w:rFonts w:cstheme="minorHAnsi"/>
        </w:rPr>
        <w:t xml:space="preserve"> od regionálního kola</w:t>
      </w:r>
      <w:r w:rsidR="00A55C96">
        <w:rPr>
          <w:rFonts w:cstheme="minorHAnsi"/>
        </w:rPr>
        <w:t xml:space="preserve"> veřejnou prezentací před odbornou porotou.</w:t>
      </w:r>
      <w:r w:rsidR="00A440FA">
        <w:rPr>
          <w:rFonts w:cstheme="minorHAnsi"/>
        </w:rPr>
        <w:t xml:space="preserve"> Každý projekt je podle obsahu zařazen do jedné ze tří kategorií: </w:t>
      </w:r>
      <w:proofErr w:type="spellStart"/>
      <w:r w:rsidR="00A440FA" w:rsidRPr="00E84B1A">
        <w:rPr>
          <w:rFonts w:cstheme="minorHAnsi"/>
          <w:i/>
        </w:rPr>
        <w:t>Enersol</w:t>
      </w:r>
      <w:proofErr w:type="spellEnd"/>
      <w:r w:rsidR="00A440FA" w:rsidRPr="00E84B1A">
        <w:rPr>
          <w:rFonts w:cstheme="minorHAnsi"/>
          <w:i/>
        </w:rPr>
        <w:t xml:space="preserve"> a praxe</w:t>
      </w:r>
      <w:r w:rsidR="00A440FA">
        <w:rPr>
          <w:rFonts w:cstheme="minorHAnsi"/>
        </w:rPr>
        <w:t xml:space="preserve">, </w:t>
      </w:r>
      <w:proofErr w:type="spellStart"/>
      <w:r w:rsidR="001E5AA3" w:rsidRPr="00E84B1A">
        <w:rPr>
          <w:rFonts w:cstheme="minorHAnsi"/>
          <w:i/>
        </w:rPr>
        <w:t>Enersol</w:t>
      </w:r>
      <w:proofErr w:type="spellEnd"/>
      <w:r w:rsidR="001E5AA3" w:rsidRPr="00E84B1A">
        <w:rPr>
          <w:rFonts w:cstheme="minorHAnsi"/>
          <w:i/>
        </w:rPr>
        <w:t xml:space="preserve"> a inovace</w:t>
      </w:r>
      <w:r w:rsidR="001E5AA3">
        <w:rPr>
          <w:rFonts w:cstheme="minorHAnsi"/>
        </w:rPr>
        <w:t xml:space="preserve">, </w:t>
      </w:r>
      <w:proofErr w:type="spellStart"/>
      <w:r w:rsidR="001E5AA3" w:rsidRPr="00E84B1A">
        <w:rPr>
          <w:rFonts w:cstheme="minorHAnsi"/>
          <w:i/>
        </w:rPr>
        <w:t>Enersol</w:t>
      </w:r>
      <w:proofErr w:type="spellEnd"/>
      <w:r w:rsidR="001E5AA3" w:rsidRPr="00E84B1A">
        <w:rPr>
          <w:rFonts w:cstheme="minorHAnsi"/>
          <w:i/>
        </w:rPr>
        <w:t xml:space="preserve"> a popularizace</w:t>
      </w:r>
      <w:r w:rsidR="001E5AA3">
        <w:rPr>
          <w:rFonts w:cstheme="minorHAnsi"/>
        </w:rPr>
        <w:t>.</w:t>
      </w:r>
    </w:p>
    <w:p w14:paraId="6D9DB747" w14:textId="77777777" w:rsidR="00A55C96" w:rsidRDefault="00512C95" w:rsidP="00372AF0">
      <w:pPr>
        <w:ind w:left="1416" w:hanging="1416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A55C96" w:rsidRPr="00A55C96">
        <w:rPr>
          <w:rFonts w:cstheme="minorHAnsi"/>
        </w:rPr>
        <w:t>Cíl aktivity:</w:t>
      </w:r>
      <w:r w:rsidR="00A55C96" w:rsidRPr="00A55C96">
        <w:rPr>
          <w:rFonts w:cstheme="minorHAnsi"/>
        </w:rPr>
        <w:tab/>
      </w:r>
      <w:r w:rsidR="00A55C96">
        <w:rPr>
          <w:rFonts w:cstheme="minorHAnsi"/>
        </w:rPr>
        <w:t>zpracování projektu v předepsané podobě, vlastní zhodnocení výsledků práce a její prezentace, společenské vystupování</w:t>
      </w:r>
    </w:p>
    <w:p w14:paraId="568D1C5F" w14:textId="77777777" w:rsidR="0000683D" w:rsidRDefault="0000683D" w:rsidP="0000683D">
      <w:pPr>
        <w:pStyle w:val="Odstavecseseznamem"/>
        <w:numPr>
          <w:ilvl w:val="0"/>
          <w:numId w:val="9"/>
        </w:numPr>
        <w:rPr>
          <w:rFonts w:cstheme="minorHAnsi"/>
          <w:b/>
        </w:rPr>
      </w:pPr>
      <w:r>
        <w:rPr>
          <w:rFonts w:cstheme="minorHAnsi"/>
          <w:b/>
        </w:rPr>
        <w:t>Přehlídky žákovských projektů</w:t>
      </w:r>
    </w:p>
    <w:p w14:paraId="7E865E5F" w14:textId="77777777" w:rsidR="00A937E4" w:rsidRDefault="0000683D" w:rsidP="00372AF0">
      <w:pPr>
        <w:jc w:val="both"/>
        <w:rPr>
          <w:rFonts w:cstheme="minorHAnsi"/>
        </w:rPr>
      </w:pPr>
      <w:r>
        <w:rPr>
          <w:rFonts w:cstheme="minorHAnsi"/>
        </w:rPr>
        <w:t xml:space="preserve">Přehlídky jsou postupové: </w:t>
      </w:r>
      <w:r w:rsidR="000F6973">
        <w:rPr>
          <w:rFonts w:cstheme="minorHAnsi"/>
        </w:rPr>
        <w:t>regionální</w:t>
      </w:r>
      <w:r>
        <w:rPr>
          <w:rFonts w:cstheme="minorHAnsi"/>
        </w:rPr>
        <w:t xml:space="preserve">, celostátní, mezinárodní. Slouží k prezentaci výsledků </w:t>
      </w:r>
      <w:r w:rsidR="00A937E4">
        <w:rPr>
          <w:rFonts w:cstheme="minorHAnsi"/>
        </w:rPr>
        <w:t>žákovských projektů</w:t>
      </w:r>
      <w:r w:rsidR="00A909E1">
        <w:rPr>
          <w:rFonts w:cstheme="minorHAnsi"/>
        </w:rPr>
        <w:t>;</w:t>
      </w:r>
      <w:r w:rsidR="00A937E4">
        <w:rPr>
          <w:rFonts w:cstheme="minorHAnsi"/>
        </w:rPr>
        <w:t xml:space="preserve"> krajské a celostátní přehlídky jsou soutěžní se stanovením pořadí v jednotlivých kategoriích.</w:t>
      </w:r>
    </w:p>
    <w:p w14:paraId="03DF5801" w14:textId="12C17117" w:rsidR="0000683D" w:rsidRPr="0000683D" w:rsidRDefault="00A937E4" w:rsidP="00372AF0">
      <w:pPr>
        <w:ind w:left="1416" w:hanging="1416"/>
        <w:jc w:val="both"/>
        <w:rPr>
          <w:rFonts w:cstheme="minorHAnsi"/>
        </w:rPr>
      </w:pPr>
      <w:r w:rsidRPr="00A55C96">
        <w:rPr>
          <w:rFonts w:cstheme="minorHAnsi"/>
        </w:rPr>
        <w:t>Cíl aktivity:</w:t>
      </w:r>
      <w:r w:rsidRPr="00A55C96">
        <w:rPr>
          <w:rFonts w:cstheme="minorHAnsi"/>
        </w:rPr>
        <w:tab/>
      </w:r>
      <w:r>
        <w:rPr>
          <w:rFonts w:cstheme="minorHAnsi"/>
        </w:rPr>
        <w:t xml:space="preserve">zhodnocení úrovně žákovských projektů, seznámení odborné i laické veřejnosti s výstupy projektu </w:t>
      </w:r>
      <w:proofErr w:type="spellStart"/>
      <w:r>
        <w:rPr>
          <w:rFonts w:cstheme="minorHAnsi"/>
        </w:rPr>
        <w:t>Enersol</w:t>
      </w:r>
      <w:proofErr w:type="spellEnd"/>
      <w:r>
        <w:rPr>
          <w:rFonts w:cstheme="minorHAnsi"/>
        </w:rPr>
        <w:t xml:space="preserve">, vytváření </w:t>
      </w:r>
      <w:r w:rsidR="00283F0E">
        <w:rPr>
          <w:rFonts w:cstheme="minorHAnsi"/>
        </w:rPr>
        <w:t>partnerské platformy a vzájemné předávání zkušeností</w:t>
      </w:r>
      <w:r w:rsidR="00D34735">
        <w:rPr>
          <w:rFonts w:cstheme="minorHAnsi"/>
        </w:rPr>
        <w:br/>
      </w:r>
    </w:p>
    <w:p w14:paraId="2A3FCAA6" w14:textId="77777777" w:rsidR="005E2F4D" w:rsidRPr="001A47CF" w:rsidRDefault="00A440FA" w:rsidP="005E2F4D">
      <w:pPr>
        <w:rPr>
          <w:rFonts w:cstheme="minorHAnsi"/>
          <w:b/>
          <w:sz w:val="28"/>
          <w:szCs w:val="28"/>
        </w:rPr>
      </w:pPr>
      <w:r w:rsidRPr="001A47CF">
        <w:rPr>
          <w:rFonts w:cstheme="minorHAnsi"/>
          <w:b/>
          <w:caps/>
          <w:sz w:val="28"/>
          <w:szCs w:val="28"/>
        </w:rPr>
        <w:t>žákovské projekty</w:t>
      </w:r>
    </w:p>
    <w:p w14:paraId="6C4E0331" w14:textId="77777777" w:rsidR="00A440FA" w:rsidRDefault="001E5AA3" w:rsidP="00A440FA">
      <w:pPr>
        <w:pStyle w:val="Odstavecseseznamem"/>
        <w:numPr>
          <w:ilvl w:val="0"/>
          <w:numId w:val="9"/>
        </w:numPr>
        <w:rPr>
          <w:rFonts w:cstheme="minorHAnsi"/>
          <w:b/>
        </w:rPr>
      </w:pPr>
      <w:r>
        <w:rPr>
          <w:rFonts w:cstheme="minorHAnsi"/>
          <w:b/>
        </w:rPr>
        <w:t xml:space="preserve">Kategorie </w:t>
      </w:r>
      <w:proofErr w:type="spellStart"/>
      <w:r>
        <w:rPr>
          <w:rFonts w:cstheme="minorHAnsi"/>
          <w:b/>
        </w:rPr>
        <w:t>Enersol</w:t>
      </w:r>
      <w:proofErr w:type="spellEnd"/>
      <w:r>
        <w:rPr>
          <w:rFonts w:cstheme="minorHAnsi"/>
          <w:b/>
        </w:rPr>
        <w:t xml:space="preserve"> a praxe</w:t>
      </w:r>
    </w:p>
    <w:p w14:paraId="07DD542F" w14:textId="77777777" w:rsidR="001E5AA3" w:rsidRDefault="0008362C" w:rsidP="00372AF0">
      <w:pPr>
        <w:jc w:val="both"/>
        <w:rPr>
          <w:rFonts w:cstheme="minorHAnsi"/>
        </w:rPr>
      </w:pPr>
      <w:r>
        <w:rPr>
          <w:rFonts w:cstheme="minorHAnsi"/>
        </w:rPr>
        <w:t xml:space="preserve">Projekty pro kategorii </w:t>
      </w:r>
      <w:proofErr w:type="spellStart"/>
      <w:r w:rsidRPr="00E84B1A">
        <w:rPr>
          <w:rFonts w:cstheme="minorHAnsi"/>
          <w:i/>
        </w:rPr>
        <w:t>Enersol</w:t>
      </w:r>
      <w:proofErr w:type="spellEnd"/>
      <w:r w:rsidRPr="00E84B1A">
        <w:rPr>
          <w:rFonts w:cstheme="minorHAnsi"/>
          <w:i/>
        </w:rPr>
        <w:t xml:space="preserve"> a praxe</w:t>
      </w:r>
      <w:r>
        <w:rPr>
          <w:rFonts w:cstheme="minorHAnsi"/>
        </w:rPr>
        <w:t xml:space="preserve"> vycházejí z prostředí reálné praxe daného regionu</w:t>
      </w:r>
      <w:r w:rsidR="006B3D6F">
        <w:rPr>
          <w:rFonts w:cstheme="minorHAnsi"/>
        </w:rPr>
        <w:t xml:space="preserve">. </w:t>
      </w:r>
      <w:r w:rsidR="008B238F">
        <w:rPr>
          <w:rFonts w:cstheme="minorHAnsi"/>
        </w:rPr>
        <w:t>Povin</w:t>
      </w:r>
      <w:r w:rsidR="006B3D6F">
        <w:rPr>
          <w:rFonts w:cstheme="minorHAnsi"/>
        </w:rPr>
        <w:t xml:space="preserve">nou podmínkou je </w:t>
      </w:r>
      <w:r w:rsidR="007E02D5">
        <w:rPr>
          <w:rFonts w:cstheme="minorHAnsi"/>
        </w:rPr>
        <w:t xml:space="preserve">doložení spolupráce autora projektu s konkrétním odborníkem z praxe (zaměstnanec spolupracující firmy, investor, v případě projektu o vlastní rodinné investici jeden z rodičů). </w:t>
      </w:r>
      <w:r w:rsidR="006B3D6F">
        <w:rPr>
          <w:rFonts w:cstheme="minorHAnsi"/>
        </w:rPr>
        <w:t xml:space="preserve">Tvorba modelu nebo výrobku </w:t>
      </w:r>
      <w:r w:rsidR="007E02D5">
        <w:rPr>
          <w:rFonts w:cstheme="minorHAnsi"/>
        </w:rPr>
        <w:t>je vítaným doplňkem, stejně tak ekonomic</w:t>
      </w:r>
      <w:r w:rsidR="008B238F">
        <w:rPr>
          <w:rFonts w:cstheme="minorHAnsi"/>
        </w:rPr>
        <w:t xml:space="preserve">ké zhodnocení investice. Nezbytnou součástí projektu je vyjádření osobního názoru autora na přínos </w:t>
      </w:r>
      <w:r w:rsidR="002F4FC7">
        <w:rPr>
          <w:rFonts w:cstheme="minorHAnsi"/>
        </w:rPr>
        <w:t>prezentované realizace pro udržitelnost rozvoje společnosti a na ekonomický přínos jejího provozu, případně jiný společenský význam.</w:t>
      </w:r>
      <w:r w:rsidR="008B238F">
        <w:rPr>
          <w:rFonts w:cstheme="minorHAnsi"/>
        </w:rPr>
        <w:t xml:space="preserve"> </w:t>
      </w:r>
    </w:p>
    <w:p w14:paraId="50F33968" w14:textId="77777777" w:rsidR="008B238F" w:rsidRDefault="008B238F" w:rsidP="00366D48">
      <w:pPr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Pokud není splněna podmínka spolupráce s odborníkem z praxe, první odborná porota převede projekt do kategorie </w:t>
      </w:r>
      <w:proofErr w:type="spellStart"/>
      <w:r>
        <w:rPr>
          <w:rFonts w:cstheme="minorHAnsi"/>
          <w:i/>
        </w:rPr>
        <w:t>Enersol</w:t>
      </w:r>
      <w:proofErr w:type="spellEnd"/>
      <w:r>
        <w:rPr>
          <w:rFonts w:cstheme="minorHAnsi"/>
          <w:i/>
        </w:rPr>
        <w:t xml:space="preserve"> a inovace.</w:t>
      </w:r>
    </w:p>
    <w:p w14:paraId="1DEE3CAD" w14:textId="77777777" w:rsidR="002F4FC7" w:rsidRPr="002F4FC7" w:rsidRDefault="002F4FC7" w:rsidP="002F4FC7">
      <w:pPr>
        <w:pStyle w:val="Odstavecseseznamem"/>
        <w:numPr>
          <w:ilvl w:val="0"/>
          <w:numId w:val="9"/>
        </w:numPr>
        <w:rPr>
          <w:rFonts w:cstheme="minorHAnsi"/>
          <w:b/>
        </w:rPr>
      </w:pPr>
      <w:r w:rsidRPr="002F4FC7">
        <w:rPr>
          <w:rFonts w:cstheme="minorHAnsi"/>
          <w:b/>
        </w:rPr>
        <w:t xml:space="preserve">Kategorie </w:t>
      </w:r>
      <w:proofErr w:type="spellStart"/>
      <w:r w:rsidRPr="002F4FC7">
        <w:rPr>
          <w:rFonts w:cstheme="minorHAnsi"/>
          <w:b/>
        </w:rPr>
        <w:t>Enersol</w:t>
      </w:r>
      <w:proofErr w:type="spellEnd"/>
      <w:r w:rsidRPr="002F4FC7">
        <w:rPr>
          <w:rFonts w:cstheme="minorHAnsi"/>
          <w:b/>
        </w:rPr>
        <w:t xml:space="preserve"> a inovace</w:t>
      </w:r>
    </w:p>
    <w:p w14:paraId="579A6FEB" w14:textId="659169B4" w:rsidR="002F4FC7" w:rsidRDefault="002F4FC7" w:rsidP="00366D48">
      <w:pPr>
        <w:jc w:val="both"/>
        <w:rPr>
          <w:rFonts w:cstheme="minorHAnsi"/>
        </w:rPr>
      </w:pPr>
      <w:r>
        <w:rPr>
          <w:rFonts w:cstheme="minorHAnsi"/>
        </w:rPr>
        <w:t xml:space="preserve">Projekty pro kategorii </w:t>
      </w:r>
      <w:proofErr w:type="spellStart"/>
      <w:r w:rsidRPr="00E84B1A">
        <w:rPr>
          <w:rFonts w:cstheme="minorHAnsi"/>
          <w:i/>
        </w:rPr>
        <w:t>Enersol</w:t>
      </w:r>
      <w:proofErr w:type="spellEnd"/>
      <w:r w:rsidRPr="00E84B1A">
        <w:rPr>
          <w:rFonts w:cstheme="minorHAnsi"/>
          <w:i/>
        </w:rPr>
        <w:t xml:space="preserve"> a inovace</w:t>
      </w:r>
      <w:r>
        <w:rPr>
          <w:rFonts w:cstheme="minorHAnsi"/>
        </w:rPr>
        <w:t xml:space="preserve"> se zaměřují na získání informací o nových trendech </w:t>
      </w:r>
      <w:r w:rsidR="00256770">
        <w:rPr>
          <w:rFonts w:cstheme="minorHAnsi"/>
        </w:rPr>
        <w:t xml:space="preserve">v oblastech souvisejících s tématy řešenými v projektu </w:t>
      </w:r>
      <w:proofErr w:type="spellStart"/>
      <w:r w:rsidR="00256770">
        <w:rPr>
          <w:rFonts w:cstheme="minorHAnsi"/>
        </w:rPr>
        <w:t>Enersol</w:t>
      </w:r>
      <w:proofErr w:type="spellEnd"/>
      <w:r w:rsidR="00256770">
        <w:rPr>
          <w:rFonts w:cstheme="minorHAnsi"/>
        </w:rPr>
        <w:t xml:space="preserve">. Obsah prací nemusí být vázán pouze na vlastní region, je možné zpracovat projekty na základě </w:t>
      </w:r>
      <w:r w:rsidR="00D33B36">
        <w:rPr>
          <w:rFonts w:cstheme="minorHAnsi"/>
        </w:rPr>
        <w:t xml:space="preserve">ověřitelných </w:t>
      </w:r>
      <w:r w:rsidR="00256770">
        <w:rPr>
          <w:rFonts w:cstheme="minorHAnsi"/>
        </w:rPr>
        <w:t xml:space="preserve">informací získaných z odborné literatury, </w:t>
      </w:r>
      <w:r w:rsidR="00256770">
        <w:rPr>
          <w:rFonts w:cstheme="minorHAnsi"/>
        </w:rPr>
        <w:lastRenderedPageBreak/>
        <w:t>odborných článků nebo z internetu.</w:t>
      </w:r>
      <w:r w:rsidR="00D33B36" w:rsidRPr="00D33B36">
        <w:rPr>
          <w:rFonts w:cstheme="minorHAnsi"/>
        </w:rPr>
        <w:t xml:space="preserve"> </w:t>
      </w:r>
      <w:r w:rsidR="00D33B36">
        <w:rPr>
          <w:rFonts w:cstheme="minorHAnsi"/>
        </w:rPr>
        <w:t>Nezbytnou součástí projektu je vyjádření osobního názoru autora na přínos prezentované skutečnosti</w:t>
      </w:r>
      <w:r w:rsidR="009E58B4">
        <w:rPr>
          <w:rFonts w:cstheme="minorHAnsi"/>
        </w:rPr>
        <w:t>, případně dopad na jeho region</w:t>
      </w:r>
      <w:r w:rsidR="00D33B36">
        <w:rPr>
          <w:rFonts w:cstheme="minorHAnsi"/>
        </w:rPr>
        <w:t>.</w:t>
      </w:r>
    </w:p>
    <w:p w14:paraId="5AC4779D" w14:textId="77777777" w:rsidR="00D33B36" w:rsidRPr="00D33B36" w:rsidRDefault="00D33B36" w:rsidP="00D33B36">
      <w:pPr>
        <w:pStyle w:val="Odstavecseseznamem"/>
        <w:numPr>
          <w:ilvl w:val="0"/>
          <w:numId w:val="9"/>
        </w:numPr>
        <w:rPr>
          <w:rFonts w:cstheme="minorHAnsi"/>
          <w:b/>
        </w:rPr>
      </w:pPr>
      <w:r>
        <w:rPr>
          <w:rFonts w:cstheme="minorHAnsi"/>
          <w:b/>
        </w:rPr>
        <w:t xml:space="preserve">Kategorie </w:t>
      </w:r>
      <w:proofErr w:type="spellStart"/>
      <w:r>
        <w:rPr>
          <w:rFonts w:cstheme="minorHAnsi"/>
          <w:b/>
        </w:rPr>
        <w:t>Enersol</w:t>
      </w:r>
      <w:proofErr w:type="spellEnd"/>
      <w:r>
        <w:rPr>
          <w:rFonts w:cstheme="minorHAnsi"/>
          <w:b/>
        </w:rPr>
        <w:t xml:space="preserve"> a popularizace</w:t>
      </w:r>
    </w:p>
    <w:p w14:paraId="3E2DBBCB" w14:textId="77777777" w:rsidR="00D33B36" w:rsidRDefault="00D33B36" w:rsidP="00372AF0">
      <w:pPr>
        <w:jc w:val="both"/>
        <w:rPr>
          <w:rFonts w:cstheme="minorHAnsi"/>
        </w:rPr>
      </w:pPr>
      <w:r>
        <w:rPr>
          <w:rFonts w:cstheme="minorHAnsi"/>
        </w:rPr>
        <w:t xml:space="preserve">Projekty pro kategorii </w:t>
      </w:r>
      <w:proofErr w:type="spellStart"/>
      <w:r w:rsidRPr="00E84B1A">
        <w:rPr>
          <w:rFonts w:cstheme="minorHAnsi"/>
          <w:i/>
        </w:rPr>
        <w:t>Enersol</w:t>
      </w:r>
      <w:proofErr w:type="spellEnd"/>
      <w:r w:rsidRPr="00E84B1A">
        <w:rPr>
          <w:rFonts w:cstheme="minorHAnsi"/>
          <w:i/>
        </w:rPr>
        <w:t xml:space="preserve"> a popularizace</w:t>
      </w:r>
      <w:r>
        <w:rPr>
          <w:rFonts w:cstheme="minorHAnsi"/>
        </w:rPr>
        <w:t xml:space="preserve"> dávají svou </w:t>
      </w:r>
      <w:r w:rsidR="00953CB9">
        <w:rPr>
          <w:rFonts w:cstheme="minorHAnsi"/>
        </w:rPr>
        <w:t xml:space="preserve">obsahovou volností prostor žákům/žákyním všech typů středních škol, tedy i s netechnickým zaměřením. Cílem těchto projektů je propagace projektu </w:t>
      </w:r>
      <w:proofErr w:type="spellStart"/>
      <w:r w:rsidR="00953CB9">
        <w:rPr>
          <w:rFonts w:cstheme="minorHAnsi"/>
        </w:rPr>
        <w:t>Enersol</w:t>
      </w:r>
      <w:proofErr w:type="spellEnd"/>
      <w:r w:rsidR="00953CB9">
        <w:rPr>
          <w:rFonts w:cstheme="minorHAnsi"/>
        </w:rPr>
        <w:t xml:space="preserve"> a šíření jeho tematického obsahu mezi širokou veřejnost od nejmladší populace až po seniory. Nabízejí se nejrůznější formy: keramika, literární činnost, divadelní scénky, vzdělávací programy, propagační předměty, audiovizuální pořady, tvorba webových stránek, učební pomůcky …</w:t>
      </w:r>
      <w:r w:rsidR="00802BC5">
        <w:rPr>
          <w:rFonts w:cstheme="minorHAnsi"/>
        </w:rPr>
        <w:br/>
      </w:r>
    </w:p>
    <w:p w14:paraId="7B8A3AF3" w14:textId="77777777" w:rsidR="00AE63A6" w:rsidRPr="001A47CF" w:rsidRDefault="00AE63A6" w:rsidP="00675F40">
      <w:pPr>
        <w:rPr>
          <w:rFonts w:cstheme="minorHAnsi"/>
          <w:b/>
          <w:caps/>
          <w:sz w:val="28"/>
          <w:szCs w:val="28"/>
        </w:rPr>
      </w:pPr>
      <w:r w:rsidRPr="001A47CF">
        <w:rPr>
          <w:rFonts w:cstheme="minorHAnsi"/>
          <w:b/>
          <w:caps/>
          <w:sz w:val="28"/>
          <w:szCs w:val="28"/>
        </w:rPr>
        <w:t xml:space="preserve">formální </w:t>
      </w:r>
      <w:r w:rsidR="00675F40" w:rsidRPr="001A47CF">
        <w:rPr>
          <w:rFonts w:cstheme="minorHAnsi"/>
          <w:b/>
          <w:caps/>
          <w:sz w:val="28"/>
          <w:szCs w:val="28"/>
        </w:rPr>
        <w:t>PODMÍNKY</w:t>
      </w:r>
      <w:r w:rsidRPr="001A47CF">
        <w:rPr>
          <w:rFonts w:cstheme="minorHAnsi"/>
          <w:b/>
          <w:caps/>
          <w:sz w:val="28"/>
          <w:szCs w:val="28"/>
        </w:rPr>
        <w:t xml:space="preserve"> zpracování žákovských projektů</w:t>
      </w:r>
    </w:p>
    <w:p w14:paraId="0104852D" w14:textId="15149672" w:rsidR="00675F40" w:rsidRDefault="00675F40" w:rsidP="00372AF0">
      <w:pPr>
        <w:pStyle w:val="Normlnweb"/>
        <w:spacing w:before="0" w:beforeAutospacing="0" w:after="160" w:afterAutospacing="0" w:line="259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Doporučený </w:t>
      </w:r>
      <w:r w:rsidRPr="00675F40">
        <w:rPr>
          <w:rFonts w:asciiTheme="minorHAnsi" w:hAnsiTheme="minorHAnsi" w:cstheme="minorHAnsi"/>
          <w:color w:val="000000"/>
          <w:sz w:val="22"/>
          <w:szCs w:val="22"/>
        </w:rPr>
        <w:t>rozsah práce je 15</w:t>
      </w:r>
      <w:r w:rsidR="00372AF0">
        <w:rPr>
          <w:rFonts w:asciiTheme="minorHAnsi" w:hAnsiTheme="minorHAnsi" w:cstheme="minorHAnsi"/>
          <w:color w:val="000000"/>
          <w:sz w:val="22"/>
          <w:szCs w:val="22"/>
        </w:rPr>
        <w:t>-20</w:t>
      </w:r>
      <w:r w:rsidRPr="00675F40">
        <w:rPr>
          <w:rFonts w:asciiTheme="minorHAnsi" w:hAnsiTheme="minorHAnsi" w:cstheme="minorHAnsi"/>
          <w:color w:val="000000"/>
          <w:sz w:val="22"/>
          <w:szCs w:val="22"/>
        </w:rPr>
        <w:t xml:space="preserve"> stránek,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a to </w:t>
      </w:r>
      <w:r w:rsidRPr="00675F40">
        <w:rPr>
          <w:rFonts w:asciiTheme="minorHAnsi" w:hAnsiTheme="minorHAnsi" w:cstheme="minorHAnsi"/>
          <w:color w:val="000000"/>
          <w:sz w:val="22"/>
          <w:szCs w:val="22"/>
        </w:rPr>
        <w:t>včetně příloh, titulní</w:t>
      </w:r>
      <w:r w:rsidR="00582935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675F40">
        <w:rPr>
          <w:rFonts w:asciiTheme="minorHAnsi" w:hAnsiTheme="minorHAnsi" w:cstheme="minorHAnsi"/>
          <w:color w:val="000000"/>
          <w:sz w:val="22"/>
          <w:szCs w:val="22"/>
        </w:rPr>
        <w:t xml:space="preserve"> druhé </w:t>
      </w:r>
      <w:r w:rsidR="00582935">
        <w:rPr>
          <w:rFonts w:asciiTheme="minorHAnsi" w:hAnsiTheme="minorHAnsi" w:cstheme="minorHAnsi"/>
          <w:color w:val="000000"/>
          <w:sz w:val="22"/>
          <w:szCs w:val="22"/>
        </w:rPr>
        <w:t xml:space="preserve">a třetí </w:t>
      </w:r>
      <w:r w:rsidRPr="00675F40">
        <w:rPr>
          <w:rFonts w:asciiTheme="minorHAnsi" w:hAnsiTheme="minorHAnsi" w:cstheme="minorHAnsi"/>
          <w:color w:val="000000"/>
          <w:sz w:val="22"/>
          <w:szCs w:val="22"/>
        </w:rPr>
        <w:t>strany</w:t>
      </w:r>
      <w:r>
        <w:rPr>
          <w:rFonts w:asciiTheme="minorHAnsi" w:hAnsiTheme="minorHAnsi" w:cstheme="minorHAnsi"/>
          <w:color w:val="000000"/>
          <w:sz w:val="22"/>
          <w:szCs w:val="22"/>
        </w:rPr>
        <w:t>. Práce je zpracována v programu Word, použité písmo běžného textu</w:t>
      </w:r>
      <w:r w:rsidRPr="00675F40">
        <w:rPr>
          <w:rFonts w:asciiTheme="minorHAnsi" w:hAnsiTheme="minorHAnsi" w:cstheme="minorHAnsi"/>
          <w:color w:val="000000"/>
          <w:sz w:val="22"/>
          <w:szCs w:val="22"/>
        </w:rPr>
        <w:t xml:space="preserve"> Times New Roman velikost 12, </w:t>
      </w:r>
      <w:r>
        <w:rPr>
          <w:rFonts w:asciiTheme="minorHAnsi" w:hAnsiTheme="minorHAnsi" w:cstheme="minorHAnsi"/>
          <w:color w:val="000000"/>
          <w:sz w:val="22"/>
          <w:szCs w:val="22"/>
        </w:rPr>
        <w:t>ř</w:t>
      </w:r>
      <w:r w:rsidRPr="00675F40">
        <w:rPr>
          <w:rFonts w:asciiTheme="minorHAnsi" w:hAnsiTheme="minorHAnsi" w:cstheme="minorHAnsi"/>
          <w:color w:val="000000"/>
          <w:sz w:val="22"/>
          <w:szCs w:val="22"/>
        </w:rPr>
        <w:t>ádkování 1,5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s</w:t>
      </w:r>
      <w:r w:rsidRPr="00675F40">
        <w:rPr>
          <w:rFonts w:asciiTheme="minorHAnsi" w:hAnsiTheme="minorHAnsi" w:cstheme="minorHAnsi"/>
          <w:color w:val="000000"/>
          <w:sz w:val="22"/>
          <w:szCs w:val="22"/>
        </w:rPr>
        <w:t xml:space="preserve"> okraj</w:t>
      </w:r>
      <w:r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675F40">
        <w:rPr>
          <w:rFonts w:asciiTheme="minorHAnsi" w:hAnsiTheme="minorHAnsi" w:cstheme="minorHAnsi"/>
          <w:color w:val="000000"/>
          <w:sz w:val="22"/>
          <w:szCs w:val="22"/>
        </w:rPr>
        <w:t xml:space="preserve"> 2,5 cm na obou stranách</w:t>
      </w:r>
      <w:r>
        <w:rPr>
          <w:rFonts w:asciiTheme="minorHAnsi" w:hAnsiTheme="minorHAnsi" w:cstheme="minorHAnsi"/>
          <w:color w:val="000000"/>
          <w:sz w:val="22"/>
          <w:szCs w:val="22"/>
        </w:rPr>
        <w:t>. G</w:t>
      </w:r>
      <w:r w:rsidRPr="00675F40">
        <w:rPr>
          <w:rFonts w:asciiTheme="minorHAnsi" w:hAnsiTheme="minorHAnsi" w:cstheme="minorHAnsi"/>
          <w:color w:val="000000"/>
          <w:sz w:val="22"/>
          <w:szCs w:val="22"/>
        </w:rPr>
        <w:t>rafy, tabulky a</w:t>
      </w:r>
      <w:r>
        <w:rPr>
          <w:rFonts w:asciiTheme="minorHAnsi" w:hAnsiTheme="minorHAnsi" w:cstheme="minorHAnsi"/>
          <w:color w:val="000000"/>
          <w:sz w:val="22"/>
          <w:szCs w:val="22"/>
        </w:rPr>
        <w:t>pod</w:t>
      </w:r>
      <w:r w:rsidRPr="00675F40">
        <w:rPr>
          <w:rFonts w:asciiTheme="minorHAnsi" w:hAnsiTheme="minorHAnsi" w:cstheme="minorHAnsi"/>
          <w:color w:val="000000"/>
          <w:sz w:val="22"/>
          <w:szCs w:val="22"/>
        </w:rPr>
        <w:t xml:space="preserve">. mohou být </w:t>
      </w:r>
      <w:r>
        <w:rPr>
          <w:rFonts w:asciiTheme="minorHAnsi" w:hAnsiTheme="minorHAnsi" w:cstheme="minorHAnsi"/>
          <w:color w:val="000000"/>
          <w:sz w:val="22"/>
          <w:szCs w:val="22"/>
        </w:rPr>
        <w:t>součástí</w:t>
      </w:r>
      <w:r w:rsidRPr="00675F40">
        <w:rPr>
          <w:rFonts w:asciiTheme="minorHAnsi" w:hAnsiTheme="minorHAnsi" w:cstheme="minorHAnsi"/>
          <w:color w:val="000000"/>
          <w:sz w:val="22"/>
          <w:szCs w:val="22"/>
        </w:rPr>
        <w:t xml:space="preserve"> textu nebo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jsou uvedeny </w:t>
      </w:r>
      <w:r w:rsidRPr="00675F40">
        <w:rPr>
          <w:rFonts w:asciiTheme="minorHAnsi" w:hAnsiTheme="minorHAnsi" w:cstheme="minorHAnsi"/>
          <w:color w:val="000000"/>
          <w:sz w:val="22"/>
          <w:szCs w:val="22"/>
        </w:rPr>
        <w:t>v příloze – dle uvážení autora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106E7C">
        <w:rPr>
          <w:rFonts w:asciiTheme="minorHAnsi" w:hAnsiTheme="minorHAnsi" w:cstheme="minorHAnsi"/>
          <w:color w:val="000000"/>
          <w:sz w:val="22"/>
          <w:szCs w:val="22"/>
        </w:rPr>
        <w:t xml:space="preserve">Všechny stránky s výjimkou titulní (bere se jako strana č. 1) jsou očíslovány. Práce musí být odevzdány v termínu stanoveném příslušným regionálním vzdělávacím centrem </w:t>
      </w:r>
      <w:r w:rsidR="00366D48">
        <w:rPr>
          <w:rFonts w:asciiTheme="minorHAnsi" w:hAnsiTheme="minorHAnsi" w:cstheme="minorHAnsi"/>
          <w:color w:val="000000"/>
          <w:sz w:val="22"/>
          <w:szCs w:val="22"/>
        </w:rPr>
        <w:t xml:space="preserve">(RVC) </w:t>
      </w:r>
      <w:r w:rsidR="00106E7C">
        <w:rPr>
          <w:rFonts w:asciiTheme="minorHAnsi" w:hAnsiTheme="minorHAnsi" w:cstheme="minorHAnsi"/>
          <w:color w:val="000000"/>
          <w:sz w:val="22"/>
          <w:szCs w:val="22"/>
        </w:rPr>
        <w:t>v elektronické podobě, tištěnou verzi předají prezentující porotě v den konání přehlídky.</w:t>
      </w:r>
    </w:p>
    <w:p w14:paraId="2575BD6E" w14:textId="2A0C5AC7" w:rsidR="00A909E1" w:rsidRPr="00A909E1" w:rsidRDefault="00A909E1" w:rsidP="00366D48">
      <w:pPr>
        <w:pStyle w:val="Normlnweb"/>
        <w:spacing w:before="0" w:beforeAutospacing="0" w:after="160" w:afterAutospacing="0" w:line="259" w:lineRule="auto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Doporučení: </w:t>
      </w:r>
      <w:r w:rsidR="00366D48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Zveřejnění výsledku 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>vyhodnocení prací v základním kole (hodnocení 1. porotou) provést nejméně 3 týdny před kolem regionálním. Tomu podřídit i termín odevzdání žákovských prací do RVC.</w:t>
      </w:r>
    </w:p>
    <w:p w14:paraId="30F0F3A3" w14:textId="77777777" w:rsidR="001E58EB" w:rsidRDefault="00106E7C" w:rsidP="00106E7C">
      <w:pPr>
        <w:pStyle w:val="Odstavecseseznamem"/>
        <w:numPr>
          <w:ilvl w:val="0"/>
          <w:numId w:val="9"/>
        </w:numPr>
        <w:rPr>
          <w:rFonts w:cstheme="minorHAnsi"/>
          <w:b/>
        </w:rPr>
      </w:pPr>
      <w:r w:rsidRPr="00106E7C">
        <w:rPr>
          <w:rFonts w:cstheme="minorHAnsi"/>
          <w:b/>
        </w:rPr>
        <w:t xml:space="preserve">Členění </w:t>
      </w:r>
      <w:r w:rsidR="00AA479D">
        <w:rPr>
          <w:rFonts w:cstheme="minorHAnsi"/>
          <w:b/>
        </w:rPr>
        <w:t>práce</w:t>
      </w:r>
    </w:p>
    <w:p w14:paraId="26BF8EEB" w14:textId="4CA2A014" w:rsidR="001A47CF" w:rsidRDefault="00AA479D" w:rsidP="00F14723">
      <w:pPr>
        <w:rPr>
          <w:rFonts w:cstheme="minorHAnsi"/>
        </w:rPr>
      </w:pPr>
      <w:r w:rsidRPr="00AA479D">
        <w:rPr>
          <w:rFonts w:cstheme="minorHAnsi"/>
        </w:rPr>
        <w:t>Titulní strana</w:t>
      </w:r>
      <w:r>
        <w:rPr>
          <w:rFonts w:cstheme="minorHAnsi"/>
        </w:rPr>
        <w:tab/>
        <w:t xml:space="preserve">její formát je předepsaný (příloha č. </w:t>
      </w:r>
      <w:r w:rsidR="009E58B4">
        <w:rPr>
          <w:rFonts w:cstheme="minorHAnsi"/>
        </w:rPr>
        <w:t>1</w:t>
      </w:r>
      <w:r>
        <w:rPr>
          <w:rFonts w:cstheme="minorHAnsi"/>
        </w:rPr>
        <w:t xml:space="preserve"> těchto pravidel)</w:t>
      </w:r>
      <w:r w:rsidR="00771A35">
        <w:rPr>
          <w:rFonts w:cstheme="minorHAnsi"/>
        </w:rPr>
        <w:br/>
      </w:r>
      <w:r>
        <w:rPr>
          <w:rFonts w:cstheme="minorHAnsi"/>
        </w:rPr>
        <w:t>Druhá strana</w:t>
      </w:r>
      <w:r>
        <w:rPr>
          <w:rFonts w:cstheme="minorHAnsi"/>
        </w:rPr>
        <w:tab/>
        <w:t xml:space="preserve">její formát je předepsaný (příloha č. </w:t>
      </w:r>
      <w:r w:rsidR="009E58B4">
        <w:rPr>
          <w:rFonts w:cstheme="minorHAnsi"/>
        </w:rPr>
        <w:t>1</w:t>
      </w:r>
      <w:r>
        <w:rPr>
          <w:rFonts w:cstheme="minorHAnsi"/>
        </w:rPr>
        <w:t xml:space="preserve"> těchto pravidel), obsahuje</w:t>
      </w:r>
      <w:r w:rsidR="00771A35">
        <w:rPr>
          <w:rFonts w:cstheme="minorHAnsi"/>
        </w:rPr>
        <w:t xml:space="preserve"> kromě jiného </w:t>
      </w:r>
      <w:r w:rsidR="00771A35">
        <w:rPr>
          <w:rFonts w:cstheme="minorHAnsi"/>
        </w:rPr>
        <w:br/>
        <w:t xml:space="preserve"> </w:t>
      </w:r>
      <w:r w:rsidR="00771A35">
        <w:rPr>
          <w:rFonts w:cstheme="minorHAnsi"/>
        </w:rPr>
        <w:tab/>
      </w:r>
      <w:r w:rsidR="00771A35">
        <w:rPr>
          <w:rFonts w:cstheme="minorHAnsi"/>
        </w:rPr>
        <w:tab/>
        <w:t>anotaci v českém a anglickém jazyce</w:t>
      </w:r>
      <w:r w:rsidR="00771A35">
        <w:rPr>
          <w:rFonts w:cstheme="minorHAnsi"/>
        </w:rPr>
        <w:br/>
        <w:t>Třetí strana</w:t>
      </w:r>
      <w:r w:rsidR="00771A35">
        <w:rPr>
          <w:rFonts w:cstheme="minorHAnsi"/>
        </w:rPr>
        <w:tab/>
        <w:t>čestné prohlášení</w:t>
      </w:r>
      <w:r w:rsidR="006141A0">
        <w:rPr>
          <w:rFonts w:cstheme="minorHAnsi"/>
        </w:rPr>
        <w:t xml:space="preserve"> (příloha č. </w:t>
      </w:r>
      <w:r w:rsidR="009E58B4">
        <w:rPr>
          <w:rFonts w:cstheme="minorHAnsi"/>
        </w:rPr>
        <w:t>1</w:t>
      </w:r>
      <w:r w:rsidR="006141A0">
        <w:rPr>
          <w:rFonts w:cstheme="minorHAnsi"/>
        </w:rPr>
        <w:t xml:space="preserve"> těchto pravidel)</w:t>
      </w:r>
      <w:r w:rsidR="00F14723">
        <w:rPr>
          <w:rFonts w:cstheme="minorHAnsi"/>
        </w:rPr>
        <w:t xml:space="preserve">, případně také vyjádření </w:t>
      </w:r>
      <w:r w:rsidR="00F14723">
        <w:rPr>
          <w:rFonts w:cstheme="minorHAnsi"/>
        </w:rPr>
        <w:br/>
        <w:t xml:space="preserve">                            spolupracující firmy</w:t>
      </w:r>
      <w:r w:rsidR="00771A35">
        <w:rPr>
          <w:rFonts w:cstheme="minorHAnsi"/>
        </w:rPr>
        <w:br/>
        <w:t>Čtvrtá strana</w:t>
      </w:r>
      <w:r w:rsidR="00771A35">
        <w:rPr>
          <w:rFonts w:cstheme="minorHAnsi"/>
        </w:rPr>
        <w:tab/>
        <w:t>obsah práce</w:t>
      </w:r>
      <w:r w:rsidR="00771A35">
        <w:rPr>
          <w:rFonts w:cstheme="minorHAnsi"/>
        </w:rPr>
        <w:br/>
        <w:t>Další strany</w:t>
      </w:r>
      <w:r w:rsidR="00771A35">
        <w:rPr>
          <w:rFonts w:cstheme="minorHAnsi"/>
        </w:rPr>
        <w:tab/>
        <w:t xml:space="preserve">1. </w:t>
      </w:r>
      <w:r w:rsidR="00E52BE7">
        <w:rPr>
          <w:rFonts w:cstheme="minorHAnsi"/>
        </w:rPr>
        <w:t xml:space="preserve"> </w:t>
      </w:r>
      <w:r w:rsidR="00771A35">
        <w:rPr>
          <w:rFonts w:cstheme="minorHAnsi"/>
        </w:rPr>
        <w:t>Úvod – proč jsem si vybral(a) uvedené téma</w:t>
      </w:r>
      <w:r w:rsidR="00771A35">
        <w:rPr>
          <w:rFonts w:cstheme="minorHAnsi"/>
        </w:rPr>
        <w:br/>
        <w:t xml:space="preserve"> </w:t>
      </w:r>
      <w:r w:rsidR="00771A35">
        <w:rPr>
          <w:rFonts w:cstheme="minorHAnsi"/>
        </w:rPr>
        <w:tab/>
      </w:r>
      <w:r w:rsidR="00771A35">
        <w:rPr>
          <w:rFonts w:cstheme="minorHAnsi"/>
        </w:rPr>
        <w:tab/>
        <w:t xml:space="preserve">2. </w:t>
      </w:r>
      <w:r w:rsidR="00E52BE7">
        <w:rPr>
          <w:rFonts w:cstheme="minorHAnsi"/>
        </w:rPr>
        <w:t xml:space="preserve"> </w:t>
      </w:r>
      <w:r w:rsidR="00771A35">
        <w:rPr>
          <w:rFonts w:cstheme="minorHAnsi"/>
        </w:rPr>
        <w:t>Teoretická část – stručný odkaz na principy, z nich práce vychází</w:t>
      </w:r>
      <w:r w:rsidR="00771A35">
        <w:rPr>
          <w:rFonts w:cstheme="minorHAnsi"/>
        </w:rPr>
        <w:br/>
        <w:t xml:space="preserve"> </w:t>
      </w:r>
      <w:r w:rsidR="00771A35">
        <w:rPr>
          <w:rFonts w:cstheme="minorHAnsi"/>
        </w:rPr>
        <w:tab/>
      </w:r>
      <w:r w:rsidR="00771A35">
        <w:rPr>
          <w:rFonts w:cstheme="minorHAnsi"/>
        </w:rPr>
        <w:tab/>
        <w:t xml:space="preserve">3. </w:t>
      </w:r>
      <w:r w:rsidR="00E52BE7">
        <w:rPr>
          <w:rFonts w:cstheme="minorHAnsi"/>
        </w:rPr>
        <w:t xml:space="preserve"> </w:t>
      </w:r>
      <w:r w:rsidR="00771A35">
        <w:rPr>
          <w:rFonts w:cstheme="minorHAnsi"/>
        </w:rPr>
        <w:t>Praktická část – popis řešení</w:t>
      </w:r>
      <w:r w:rsidR="00E52BE7">
        <w:rPr>
          <w:rFonts w:cstheme="minorHAnsi"/>
        </w:rPr>
        <w:t>, použité postupy, technologie …</w:t>
      </w:r>
      <w:r w:rsidR="00E52BE7">
        <w:rPr>
          <w:rFonts w:cstheme="minorHAnsi"/>
        </w:rPr>
        <w:br/>
        <w:t xml:space="preserve"> </w:t>
      </w:r>
      <w:r w:rsidR="00E52BE7">
        <w:rPr>
          <w:rFonts w:cstheme="minorHAnsi"/>
        </w:rPr>
        <w:tab/>
      </w:r>
      <w:r w:rsidR="00E52BE7">
        <w:rPr>
          <w:rFonts w:cstheme="minorHAnsi"/>
        </w:rPr>
        <w:tab/>
        <w:t>4.  Výsledky – součástí mohou být dosažené hodnoty, výstupy z anket apod.</w:t>
      </w:r>
      <w:r w:rsidR="00E52BE7">
        <w:rPr>
          <w:rFonts w:cstheme="minorHAnsi"/>
        </w:rPr>
        <w:br/>
        <w:t xml:space="preserve"> </w:t>
      </w:r>
      <w:r w:rsidR="00E52BE7">
        <w:rPr>
          <w:rFonts w:cstheme="minorHAnsi"/>
        </w:rPr>
        <w:tab/>
      </w:r>
      <w:r w:rsidR="00E52BE7">
        <w:rPr>
          <w:rFonts w:cstheme="minorHAnsi"/>
        </w:rPr>
        <w:tab/>
        <w:t>5.  Závěr – vlastní zhodnocení získaných zkušeností</w:t>
      </w:r>
      <w:r w:rsidR="00E52BE7">
        <w:rPr>
          <w:rFonts w:cstheme="minorHAnsi"/>
        </w:rPr>
        <w:br/>
        <w:t xml:space="preserve"> </w:t>
      </w:r>
      <w:r w:rsidR="00E52BE7">
        <w:rPr>
          <w:rFonts w:cstheme="minorHAnsi"/>
        </w:rPr>
        <w:tab/>
      </w:r>
      <w:r w:rsidR="00E52BE7">
        <w:rPr>
          <w:rFonts w:cstheme="minorHAnsi"/>
        </w:rPr>
        <w:tab/>
        <w:t>6.  Použitá literatura – povinná součást práce</w:t>
      </w:r>
      <w:r w:rsidR="001A47CF">
        <w:rPr>
          <w:rFonts w:cstheme="minorHAnsi"/>
        </w:rPr>
        <w:t xml:space="preserve"> (</w:t>
      </w:r>
      <w:r w:rsidR="00E52BE7">
        <w:rPr>
          <w:rFonts w:cstheme="minorHAnsi"/>
        </w:rPr>
        <w:t xml:space="preserve">uvádět ve formátu </w:t>
      </w:r>
      <w:r w:rsidR="001A47CF">
        <w:rPr>
          <w:rFonts w:cstheme="minorHAnsi"/>
        </w:rPr>
        <w:t xml:space="preserve">dle přílohy č. </w:t>
      </w:r>
      <w:r w:rsidR="00F6321B">
        <w:rPr>
          <w:rFonts w:cstheme="minorHAnsi"/>
        </w:rPr>
        <w:t>2</w:t>
      </w:r>
      <w:r w:rsidR="001A47CF">
        <w:rPr>
          <w:rFonts w:cstheme="minorHAnsi"/>
        </w:rPr>
        <w:t>)</w:t>
      </w:r>
      <w:r w:rsidR="001A47CF">
        <w:rPr>
          <w:rFonts w:cstheme="minorHAnsi"/>
        </w:rPr>
        <w:br/>
        <w:t xml:space="preserve"> </w:t>
      </w:r>
      <w:r w:rsidR="001A47CF">
        <w:rPr>
          <w:rFonts w:cstheme="minorHAnsi"/>
        </w:rPr>
        <w:tab/>
      </w:r>
      <w:r w:rsidR="001A47CF">
        <w:rPr>
          <w:rFonts w:cstheme="minorHAnsi"/>
        </w:rPr>
        <w:tab/>
        <w:t>7.  Přílohy – fotografie, výkresy, grafy, anketní lístky apod. (pokud jsou)</w:t>
      </w:r>
    </w:p>
    <w:p w14:paraId="2036F1BC" w14:textId="24D9DE1C" w:rsidR="00456D4C" w:rsidRDefault="001A47CF" w:rsidP="00456D4C">
      <w:pPr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V případě doplnění práce modelem uvést </w:t>
      </w:r>
      <w:r w:rsidR="00582935">
        <w:rPr>
          <w:rFonts w:cstheme="minorHAnsi"/>
          <w:i/>
        </w:rPr>
        <w:t xml:space="preserve">tučným písmem </w:t>
      </w:r>
      <w:r>
        <w:rPr>
          <w:rFonts w:cstheme="minorHAnsi"/>
          <w:i/>
        </w:rPr>
        <w:t>na vhodném místě práce, jaký je podíl autora práce na tvorbě tohoto modelu</w:t>
      </w:r>
      <w:r w:rsidR="00802BC5">
        <w:rPr>
          <w:rFonts w:cstheme="minorHAnsi"/>
          <w:i/>
        </w:rPr>
        <w:t>.</w:t>
      </w:r>
    </w:p>
    <w:p w14:paraId="5EF3D1AE" w14:textId="77777777" w:rsidR="00993663" w:rsidRDefault="00993663" w:rsidP="00456D4C">
      <w:pPr>
        <w:jc w:val="both"/>
        <w:rPr>
          <w:rFonts w:cstheme="minorHAnsi"/>
          <w:i/>
        </w:rPr>
      </w:pPr>
    </w:p>
    <w:p w14:paraId="64B72D9B" w14:textId="4C1D87BD" w:rsidR="00802BC5" w:rsidRPr="00802BC5" w:rsidRDefault="000F6973" w:rsidP="00456D4C">
      <w:pPr>
        <w:jc w:val="both"/>
        <w:rPr>
          <w:rFonts w:cstheme="minorHAnsi"/>
          <w:b/>
          <w:caps/>
          <w:sz w:val="28"/>
          <w:szCs w:val="28"/>
        </w:rPr>
      </w:pPr>
      <w:r>
        <w:rPr>
          <w:rFonts w:cstheme="minorHAnsi"/>
          <w:b/>
          <w:caps/>
          <w:sz w:val="28"/>
          <w:szCs w:val="28"/>
        </w:rPr>
        <w:t>REGIONální</w:t>
      </w:r>
      <w:r w:rsidR="00802BC5" w:rsidRPr="00802BC5">
        <w:rPr>
          <w:rFonts w:cstheme="minorHAnsi"/>
          <w:b/>
          <w:caps/>
          <w:sz w:val="28"/>
          <w:szCs w:val="28"/>
        </w:rPr>
        <w:t xml:space="preserve"> přehlídky žákovských projektů</w:t>
      </w:r>
    </w:p>
    <w:p w14:paraId="625D8C34" w14:textId="77777777" w:rsidR="00802BC5" w:rsidRDefault="000F6973" w:rsidP="00582935">
      <w:pPr>
        <w:jc w:val="both"/>
        <w:rPr>
          <w:rFonts w:cstheme="minorHAnsi"/>
        </w:rPr>
      </w:pPr>
      <w:r>
        <w:rPr>
          <w:rFonts w:cstheme="minorHAnsi"/>
        </w:rPr>
        <w:t>Regionální</w:t>
      </w:r>
      <w:r w:rsidR="00AE5AF8" w:rsidRPr="00AE5AF8">
        <w:rPr>
          <w:rFonts w:cstheme="minorHAnsi"/>
        </w:rPr>
        <w:t xml:space="preserve"> soutěžní </w:t>
      </w:r>
      <w:r w:rsidR="00AE5AF8">
        <w:rPr>
          <w:rFonts w:cstheme="minorHAnsi"/>
        </w:rPr>
        <w:t xml:space="preserve">přehlídky organizují se svými partnerskými školami regionální vzdělávací centra. Tak zvané druhé </w:t>
      </w:r>
      <w:r w:rsidR="00CA0959">
        <w:rPr>
          <w:rFonts w:cstheme="minorHAnsi"/>
        </w:rPr>
        <w:t xml:space="preserve">odborné </w:t>
      </w:r>
      <w:r w:rsidR="00AE5AF8">
        <w:rPr>
          <w:rFonts w:cstheme="minorHAnsi"/>
        </w:rPr>
        <w:t xml:space="preserve">porotě předsedá určený pracovník Národního pedagogického institutu (NPI), porota je nejméně tříčlenná, zbylé členy zajišťuje </w:t>
      </w:r>
      <w:r w:rsidR="00C315D5">
        <w:rPr>
          <w:rFonts w:cstheme="minorHAnsi"/>
        </w:rPr>
        <w:t xml:space="preserve">pořádající </w:t>
      </w:r>
      <w:r w:rsidR="009422CB">
        <w:rPr>
          <w:rFonts w:cstheme="minorHAnsi"/>
        </w:rPr>
        <w:t>regionální vzdělávací centrum.</w:t>
      </w:r>
    </w:p>
    <w:p w14:paraId="3D1176EA" w14:textId="77777777" w:rsidR="00993663" w:rsidRDefault="00993663" w:rsidP="00582935">
      <w:pPr>
        <w:jc w:val="both"/>
        <w:rPr>
          <w:rFonts w:cstheme="minorHAnsi"/>
        </w:rPr>
      </w:pPr>
    </w:p>
    <w:p w14:paraId="75CC650A" w14:textId="77777777" w:rsidR="00993663" w:rsidRDefault="00993663" w:rsidP="00582935">
      <w:pPr>
        <w:jc w:val="both"/>
        <w:rPr>
          <w:rFonts w:cstheme="minorHAnsi"/>
        </w:rPr>
      </w:pPr>
    </w:p>
    <w:p w14:paraId="5D84B471" w14:textId="77777777" w:rsidR="006141A0" w:rsidRDefault="006141A0" w:rsidP="006141A0">
      <w:pPr>
        <w:pStyle w:val="Odstavecseseznamem"/>
        <w:numPr>
          <w:ilvl w:val="0"/>
          <w:numId w:val="9"/>
        </w:numPr>
        <w:rPr>
          <w:rFonts w:cstheme="minorHAnsi"/>
          <w:b/>
        </w:rPr>
      </w:pPr>
      <w:r>
        <w:rPr>
          <w:rFonts w:cstheme="minorHAnsi"/>
          <w:b/>
        </w:rPr>
        <w:lastRenderedPageBreak/>
        <w:t>Prezentace</w:t>
      </w:r>
    </w:p>
    <w:p w14:paraId="3787523D" w14:textId="03C9591E" w:rsidR="00491FE2" w:rsidRDefault="00795223" w:rsidP="00491FE2">
      <w:pPr>
        <w:jc w:val="both"/>
        <w:rPr>
          <w:rFonts w:cstheme="minorHAnsi"/>
        </w:rPr>
      </w:pPr>
      <w:r>
        <w:rPr>
          <w:rFonts w:cstheme="minorHAnsi"/>
        </w:rPr>
        <w:t>Soutěžící používají k prezentaci český jazyk, promítaná prezentace (</w:t>
      </w:r>
      <w:r w:rsidR="00491FE2">
        <w:rPr>
          <w:rFonts w:cstheme="minorHAnsi"/>
        </w:rPr>
        <w:t xml:space="preserve">spustitelná v programu </w:t>
      </w:r>
      <w:proofErr w:type="spellStart"/>
      <w:r w:rsidR="00A16D4C">
        <w:rPr>
          <w:rFonts w:cstheme="minorHAnsi"/>
        </w:rPr>
        <w:t>P</w:t>
      </w:r>
      <w:r>
        <w:rPr>
          <w:rFonts w:cstheme="minorHAnsi"/>
        </w:rPr>
        <w:t>ower</w:t>
      </w:r>
      <w:proofErr w:type="spellEnd"/>
      <w:r w:rsidR="00582935">
        <w:rPr>
          <w:rFonts w:cstheme="minorHAnsi"/>
        </w:rPr>
        <w:t xml:space="preserve"> </w:t>
      </w:r>
      <w:r w:rsidR="00A16D4C">
        <w:rPr>
          <w:rFonts w:cstheme="minorHAnsi"/>
        </w:rPr>
        <w:t>P</w:t>
      </w:r>
      <w:r>
        <w:rPr>
          <w:rFonts w:cstheme="minorHAnsi"/>
        </w:rPr>
        <w:t>oint) v českém jazyce.</w:t>
      </w:r>
    </w:p>
    <w:p w14:paraId="1618D239" w14:textId="69FAFA84" w:rsidR="00795223" w:rsidRDefault="00795223" w:rsidP="00491FE2">
      <w:pPr>
        <w:jc w:val="both"/>
        <w:rPr>
          <w:rFonts w:cstheme="minorHAnsi"/>
        </w:rPr>
      </w:pPr>
      <w:r>
        <w:rPr>
          <w:rFonts w:cstheme="minorHAnsi"/>
        </w:rPr>
        <w:t>Prezentuje pouze jeden žák (může mít pomocníka například pro ovládání modelu nebo představení pomůcek během prezentace), délka prezentace nesmí překročit 7 minut.</w:t>
      </w:r>
      <w:r w:rsidR="00D34735">
        <w:rPr>
          <w:rFonts w:cstheme="minorHAnsi"/>
        </w:rPr>
        <w:t xml:space="preserve"> </w:t>
      </w:r>
      <w:r>
        <w:rPr>
          <w:rFonts w:cstheme="minorHAnsi"/>
        </w:rPr>
        <w:t>Prezentující vystupují ve společenském obleku včetně obuvi.</w:t>
      </w:r>
    </w:p>
    <w:p w14:paraId="51458F86" w14:textId="03DBB0C8" w:rsidR="00795223" w:rsidRPr="00795223" w:rsidRDefault="001839E2" w:rsidP="00491FE2">
      <w:pPr>
        <w:jc w:val="both"/>
        <w:rPr>
          <w:rFonts w:cstheme="minorHAnsi"/>
        </w:rPr>
      </w:pPr>
      <w:r>
        <w:rPr>
          <w:rFonts w:cstheme="minorHAnsi"/>
        </w:rPr>
        <w:t xml:space="preserve">Prezentace musí obsahovat titulní stranu s identifikačními údaji (logo </w:t>
      </w:r>
      <w:proofErr w:type="spellStart"/>
      <w:r>
        <w:rPr>
          <w:rFonts w:cstheme="minorHAnsi"/>
        </w:rPr>
        <w:t>Enersol</w:t>
      </w:r>
      <w:proofErr w:type="spellEnd"/>
      <w:r>
        <w:rPr>
          <w:rFonts w:cstheme="minorHAnsi"/>
        </w:rPr>
        <w:t>, označení kraje</w:t>
      </w:r>
      <w:r w:rsidR="000F6973">
        <w:rPr>
          <w:rFonts w:cstheme="minorHAnsi"/>
        </w:rPr>
        <w:t>/hlavní-ho města Prahy</w:t>
      </w:r>
      <w:r>
        <w:rPr>
          <w:rFonts w:cstheme="minorHAnsi"/>
        </w:rPr>
        <w:t>, název práce, jméno prezentujícího, případně členů realizačního týmu</w:t>
      </w:r>
      <w:r w:rsidR="00D34735">
        <w:rPr>
          <w:rFonts w:cstheme="minorHAnsi"/>
        </w:rPr>
        <w:t>, označení školy, případně spolupracující firmy apod.</w:t>
      </w:r>
      <w:r>
        <w:rPr>
          <w:rFonts w:cstheme="minorHAnsi"/>
        </w:rPr>
        <w:t>)</w:t>
      </w:r>
      <w:r w:rsidR="00D34735">
        <w:rPr>
          <w:rFonts w:cstheme="minorHAnsi"/>
        </w:rPr>
        <w:t>, předposlední stranu s uvedením zdrojů</w:t>
      </w:r>
      <w:r>
        <w:rPr>
          <w:rFonts w:cstheme="minorHAnsi"/>
        </w:rPr>
        <w:t xml:space="preserve"> a závěrečnou stranu (poděkování a zopakování jména prezentujícího včetně </w:t>
      </w:r>
      <w:proofErr w:type="gramStart"/>
      <w:r>
        <w:rPr>
          <w:rFonts w:cstheme="minorHAnsi"/>
        </w:rPr>
        <w:t>kontaktu - například</w:t>
      </w:r>
      <w:proofErr w:type="gramEnd"/>
      <w:r>
        <w:rPr>
          <w:rFonts w:cstheme="minorHAnsi"/>
        </w:rPr>
        <w:t xml:space="preserve"> e-mail).</w:t>
      </w:r>
    </w:p>
    <w:p w14:paraId="749FF812" w14:textId="4F102F24" w:rsidR="00CA0959" w:rsidRDefault="00CA0959" w:rsidP="00491FE2">
      <w:pPr>
        <w:jc w:val="both"/>
        <w:rPr>
          <w:rFonts w:cstheme="minorHAnsi"/>
        </w:rPr>
      </w:pPr>
      <w:r>
        <w:rPr>
          <w:rFonts w:cstheme="minorHAnsi"/>
        </w:rPr>
        <w:t xml:space="preserve">Na </w:t>
      </w:r>
      <w:r w:rsidR="000F6973">
        <w:rPr>
          <w:rFonts w:cstheme="minorHAnsi"/>
        </w:rPr>
        <w:t>regionální</w:t>
      </w:r>
      <w:r>
        <w:rPr>
          <w:rFonts w:cstheme="minorHAnsi"/>
        </w:rPr>
        <w:t xml:space="preserve"> soutěžní přehlídce prezentují své projekty žáci nejlépe hodnocení tak zvanou první </w:t>
      </w:r>
      <w:r w:rsidRPr="00A755BB">
        <w:rPr>
          <w:rFonts w:cstheme="minorHAnsi"/>
        </w:rPr>
        <w:t xml:space="preserve">odbornou porotou, </w:t>
      </w:r>
      <w:r w:rsidR="00993663" w:rsidRPr="00A755BB">
        <w:rPr>
          <w:rFonts w:cstheme="minorHAnsi"/>
        </w:rPr>
        <w:t xml:space="preserve">která je nejméně tříčlenná, </w:t>
      </w:r>
      <w:r w:rsidRPr="00A755BB">
        <w:rPr>
          <w:rFonts w:cstheme="minorHAnsi"/>
        </w:rPr>
        <w:t xml:space="preserve">početní klíč pro jejich zařazení do jednotlivých kategorií </w:t>
      </w:r>
      <w:r>
        <w:rPr>
          <w:rFonts w:cstheme="minorHAnsi"/>
        </w:rPr>
        <w:t>je následující:</w:t>
      </w: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985"/>
        <w:gridCol w:w="2288"/>
        <w:gridCol w:w="2106"/>
      </w:tblGrid>
      <w:tr w:rsidR="0016622C" w:rsidRPr="0016622C" w14:paraId="02D8B81B" w14:textId="77777777" w:rsidTr="0016622C">
        <w:trPr>
          <w:trHeight w:val="28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CB610" w14:textId="77777777" w:rsidR="0016622C" w:rsidRPr="0016622C" w:rsidRDefault="0016622C" w:rsidP="000F6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Hlk214312843"/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 </w:t>
            </w:r>
            <w:r w:rsidR="000F6973">
              <w:rPr>
                <w:rFonts w:ascii="Calibri" w:eastAsia="Times New Roman" w:hAnsi="Calibri" w:cs="Calibri"/>
                <w:color w:val="000000"/>
                <w:lang w:eastAsia="cs-CZ"/>
              </w:rPr>
              <w:t>regionální</w:t>
            </w:r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přehlídky je zařazeno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15076" w14:textId="77777777" w:rsidR="0016622C" w:rsidRPr="0016622C" w:rsidRDefault="0016622C" w:rsidP="00166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>na celostátní přehlídku postupuje</w:t>
            </w:r>
          </w:p>
        </w:tc>
      </w:tr>
      <w:tr w:rsidR="0016622C" w:rsidRPr="0016622C" w14:paraId="1B1E6D8B" w14:textId="77777777" w:rsidTr="0016622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4F1B9363" w14:textId="77777777" w:rsidR="0016622C" w:rsidRPr="0016622C" w:rsidRDefault="0016622C" w:rsidP="00166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>kategorie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6FF223EB" w14:textId="77777777" w:rsidR="0016622C" w:rsidRPr="0016622C" w:rsidRDefault="0016622C" w:rsidP="00166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22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3758CEE1" w14:textId="77777777" w:rsidR="0016622C" w:rsidRPr="0016622C" w:rsidRDefault="0016622C" w:rsidP="00166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>zúčastní se</w:t>
            </w:r>
          </w:p>
        </w:tc>
        <w:tc>
          <w:tcPr>
            <w:tcW w:w="21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650565C7" w14:textId="77777777" w:rsidR="0016622C" w:rsidRPr="0016622C" w:rsidRDefault="0016622C" w:rsidP="00166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>prezentuje</w:t>
            </w:r>
          </w:p>
        </w:tc>
      </w:tr>
      <w:tr w:rsidR="0016622C" w:rsidRPr="0016622C" w14:paraId="237461FE" w14:textId="77777777" w:rsidTr="0016622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D36B3" w14:textId="77777777" w:rsidR="0016622C" w:rsidRPr="0016622C" w:rsidRDefault="0016622C" w:rsidP="006F7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>Enersol</w:t>
            </w:r>
            <w:proofErr w:type="spellEnd"/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p</w:t>
            </w:r>
            <w:r w:rsidR="006F7D7D">
              <w:rPr>
                <w:rFonts w:ascii="Calibri" w:eastAsia="Times New Roman" w:hAnsi="Calibri" w:cs="Calibri"/>
                <w:color w:val="000000"/>
                <w:lang w:eastAsia="cs-CZ"/>
              </w:rPr>
              <w:t>ra</w:t>
            </w:r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>xe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85CA1" w14:textId="77777777" w:rsidR="0016622C" w:rsidRPr="0016622C" w:rsidRDefault="0016622C" w:rsidP="00166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>min. 4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639AC" w14:textId="77777777" w:rsidR="0016622C" w:rsidRPr="0016622C" w:rsidRDefault="004102A6" w:rsidP="00166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F4345" w14:textId="77777777" w:rsidR="0016622C" w:rsidRPr="0016622C" w:rsidRDefault="0016622C" w:rsidP="00166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16622C" w:rsidRPr="0016622C" w14:paraId="719BE833" w14:textId="77777777" w:rsidTr="0016622C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02264" w14:textId="77777777" w:rsidR="0016622C" w:rsidRPr="0016622C" w:rsidRDefault="0016622C" w:rsidP="001662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>Enersol</w:t>
            </w:r>
            <w:proofErr w:type="spellEnd"/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inovace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43D5B" w14:textId="77777777" w:rsidR="0016622C" w:rsidRPr="0016622C" w:rsidRDefault="0016622C" w:rsidP="00166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>max. 8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29C87" w14:textId="77777777" w:rsidR="0016622C" w:rsidRPr="0016622C" w:rsidRDefault="0016622C" w:rsidP="00166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BEA65" w14:textId="77777777" w:rsidR="0016622C" w:rsidRPr="0016622C" w:rsidRDefault="0016622C" w:rsidP="00166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16622C" w:rsidRPr="0016622C" w14:paraId="5B1896CA" w14:textId="77777777" w:rsidTr="0016622C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7DF9F" w14:textId="77777777" w:rsidR="0016622C" w:rsidRPr="0016622C" w:rsidRDefault="0016622C" w:rsidP="001662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>Enersol</w:t>
            </w:r>
            <w:proofErr w:type="spellEnd"/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popularizace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A8A3C" w14:textId="77777777" w:rsidR="0016622C" w:rsidRPr="0016622C" w:rsidRDefault="0016622C" w:rsidP="00166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617D5" w14:textId="77777777" w:rsidR="0016622C" w:rsidRPr="0016622C" w:rsidRDefault="004102A6" w:rsidP="00166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D1FC5" w14:textId="77777777" w:rsidR="0016622C" w:rsidRPr="0016622C" w:rsidRDefault="0016622C" w:rsidP="00166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16622C" w:rsidRPr="0016622C" w14:paraId="3F370CA9" w14:textId="77777777" w:rsidTr="0016622C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DB57F" w14:textId="77777777" w:rsidR="0016622C" w:rsidRPr="0016622C" w:rsidRDefault="0016622C" w:rsidP="001662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>max. počet prezentujících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8BB79" w14:textId="77777777" w:rsidR="0016622C" w:rsidRPr="0016622C" w:rsidRDefault="0016622C" w:rsidP="00166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0D1835" w14:textId="77777777" w:rsidR="0016622C" w:rsidRPr="0016622C" w:rsidRDefault="0016622C" w:rsidP="00166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66577D" w14:textId="77777777" w:rsidR="0016622C" w:rsidRPr="0016622C" w:rsidRDefault="0016622C" w:rsidP="001662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3DED765A" w14:textId="77777777" w:rsidR="006F7D7D" w:rsidRDefault="006F7D7D" w:rsidP="00771A35">
      <w:pPr>
        <w:rPr>
          <w:rFonts w:cstheme="minorHAnsi"/>
        </w:rPr>
      </w:pPr>
      <w:r w:rsidRPr="00993663">
        <w:rPr>
          <w:rFonts w:cstheme="minorHAnsi"/>
          <w:sz w:val="12"/>
          <w:szCs w:val="12"/>
        </w:rPr>
        <w:br/>
      </w:r>
      <w:r>
        <w:rPr>
          <w:rFonts w:cstheme="minorHAnsi"/>
        </w:rPr>
        <w:t xml:space="preserve">V případě, že nebude přihlášena žádná práce v kategorii </w:t>
      </w:r>
      <w:proofErr w:type="spellStart"/>
      <w:r w:rsidRPr="00E84B1A">
        <w:rPr>
          <w:rFonts w:cstheme="minorHAnsi"/>
          <w:i/>
        </w:rPr>
        <w:t>Enersol</w:t>
      </w:r>
      <w:proofErr w:type="spellEnd"/>
      <w:r w:rsidRPr="00E84B1A">
        <w:rPr>
          <w:rFonts w:cstheme="minorHAnsi"/>
          <w:i/>
        </w:rPr>
        <w:t xml:space="preserve"> a popularizace</w:t>
      </w:r>
      <w:r>
        <w:rPr>
          <w:rFonts w:cstheme="minorHAnsi"/>
        </w:rPr>
        <w:t>:</w:t>
      </w: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985"/>
        <w:gridCol w:w="2288"/>
        <w:gridCol w:w="2106"/>
      </w:tblGrid>
      <w:tr w:rsidR="006F7D7D" w:rsidRPr="0016622C" w14:paraId="4C5CD6AD" w14:textId="77777777" w:rsidTr="002273B9">
        <w:trPr>
          <w:trHeight w:val="28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2350F" w14:textId="77777777" w:rsidR="006F7D7D" w:rsidRPr="0016622C" w:rsidRDefault="006F7D7D" w:rsidP="000F6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 </w:t>
            </w:r>
            <w:r w:rsidR="000F6973">
              <w:rPr>
                <w:rFonts w:ascii="Calibri" w:eastAsia="Times New Roman" w:hAnsi="Calibri" w:cs="Calibri"/>
                <w:color w:val="000000"/>
                <w:lang w:eastAsia="cs-CZ"/>
              </w:rPr>
              <w:t>regionální</w:t>
            </w:r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přehlídky je zařazeno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A5C89" w14:textId="77777777" w:rsidR="006F7D7D" w:rsidRPr="0016622C" w:rsidRDefault="006F7D7D" w:rsidP="0022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>na celostátní přehlídku postupuje</w:t>
            </w:r>
          </w:p>
        </w:tc>
      </w:tr>
      <w:tr w:rsidR="006F7D7D" w:rsidRPr="0016622C" w14:paraId="4AA27E1B" w14:textId="77777777" w:rsidTr="002273B9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20A47BB3" w14:textId="77777777" w:rsidR="006F7D7D" w:rsidRPr="0016622C" w:rsidRDefault="006F7D7D" w:rsidP="0022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>kategorie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612A3520" w14:textId="77777777" w:rsidR="006F7D7D" w:rsidRPr="0016622C" w:rsidRDefault="006F7D7D" w:rsidP="0022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22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2B45082F" w14:textId="77777777" w:rsidR="006F7D7D" w:rsidRPr="0016622C" w:rsidRDefault="006F7D7D" w:rsidP="0022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>zúčastní se</w:t>
            </w:r>
          </w:p>
        </w:tc>
        <w:tc>
          <w:tcPr>
            <w:tcW w:w="21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1257BAB5" w14:textId="77777777" w:rsidR="006F7D7D" w:rsidRPr="0016622C" w:rsidRDefault="006F7D7D" w:rsidP="0022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>prezentuje</w:t>
            </w:r>
          </w:p>
        </w:tc>
      </w:tr>
      <w:tr w:rsidR="006F7D7D" w:rsidRPr="0016622C" w14:paraId="65C3C590" w14:textId="77777777" w:rsidTr="002273B9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CAF2B" w14:textId="77777777" w:rsidR="006F7D7D" w:rsidRPr="0016622C" w:rsidRDefault="006F7D7D" w:rsidP="006F7D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>Enersol</w:t>
            </w:r>
            <w:proofErr w:type="spellEnd"/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p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ra</w:t>
            </w:r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>xe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8EAE7" w14:textId="77777777" w:rsidR="006F7D7D" w:rsidRPr="0016622C" w:rsidRDefault="006F7D7D" w:rsidP="0022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>min. 4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85113" w14:textId="77777777" w:rsidR="006F7D7D" w:rsidRPr="0016622C" w:rsidRDefault="004102A6" w:rsidP="0022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AFF5F" w14:textId="77777777" w:rsidR="006F7D7D" w:rsidRPr="0016622C" w:rsidRDefault="006F7D7D" w:rsidP="0022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6F7D7D" w:rsidRPr="0016622C" w14:paraId="3DF81EF2" w14:textId="77777777" w:rsidTr="002273B9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F0E4A" w14:textId="77777777" w:rsidR="006F7D7D" w:rsidRPr="0016622C" w:rsidRDefault="006F7D7D" w:rsidP="0022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>Enersol</w:t>
            </w:r>
            <w:proofErr w:type="spellEnd"/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inovace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3F2B6" w14:textId="77777777" w:rsidR="006F7D7D" w:rsidRPr="0016622C" w:rsidRDefault="006F7D7D" w:rsidP="0022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>max. 8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33B68" w14:textId="77777777" w:rsidR="006F7D7D" w:rsidRPr="0016622C" w:rsidRDefault="006F7D7D" w:rsidP="0022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AF865" w14:textId="77777777" w:rsidR="006F7D7D" w:rsidRPr="0016622C" w:rsidRDefault="006F7D7D" w:rsidP="0022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F7D7D" w:rsidRPr="0016622C" w14:paraId="20E28D4C" w14:textId="77777777" w:rsidTr="002273B9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80540" w14:textId="77777777" w:rsidR="006F7D7D" w:rsidRPr="0016622C" w:rsidRDefault="006F7D7D" w:rsidP="0022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>Enersol</w:t>
            </w:r>
            <w:proofErr w:type="spellEnd"/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popularizace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E5232" w14:textId="77777777" w:rsidR="006F7D7D" w:rsidRPr="0016622C" w:rsidRDefault="006F7D7D" w:rsidP="0022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4425F" w14:textId="77777777" w:rsidR="006F7D7D" w:rsidRPr="0016622C" w:rsidRDefault="006F7D7D" w:rsidP="0022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31A3E" w14:textId="77777777" w:rsidR="006F7D7D" w:rsidRPr="0016622C" w:rsidRDefault="006F7D7D" w:rsidP="0022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6F7D7D" w:rsidRPr="0016622C" w14:paraId="4D6DD56C" w14:textId="77777777" w:rsidTr="002273B9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36F1B" w14:textId="77777777" w:rsidR="006F7D7D" w:rsidRPr="0016622C" w:rsidRDefault="006F7D7D" w:rsidP="0022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>max. počet prezentujících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A381F" w14:textId="77777777" w:rsidR="006F7D7D" w:rsidRPr="0016622C" w:rsidRDefault="006F7D7D" w:rsidP="006F7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A7EAE2" w14:textId="77777777" w:rsidR="006F7D7D" w:rsidRPr="0016622C" w:rsidRDefault="006F7D7D" w:rsidP="0022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EAAFFA" w14:textId="77777777" w:rsidR="006F7D7D" w:rsidRPr="0016622C" w:rsidRDefault="006F7D7D" w:rsidP="0022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09A174A4" w14:textId="77777777" w:rsidR="006F7D7D" w:rsidRDefault="006F7D7D" w:rsidP="006F7D7D">
      <w:pPr>
        <w:rPr>
          <w:rFonts w:cstheme="minorHAnsi"/>
        </w:rPr>
      </w:pPr>
      <w:r w:rsidRPr="00993663">
        <w:rPr>
          <w:rFonts w:cstheme="minorHAnsi"/>
          <w:sz w:val="12"/>
          <w:szCs w:val="12"/>
        </w:rPr>
        <w:br/>
      </w:r>
      <w:r>
        <w:rPr>
          <w:rFonts w:cstheme="minorHAnsi"/>
        </w:rPr>
        <w:t xml:space="preserve">V případě, že nebude přihlášena žádná práce v kategorii </w:t>
      </w:r>
      <w:proofErr w:type="spellStart"/>
      <w:r w:rsidRPr="00E84B1A">
        <w:rPr>
          <w:rFonts w:cstheme="minorHAnsi"/>
          <w:i/>
        </w:rPr>
        <w:t>Enersol</w:t>
      </w:r>
      <w:proofErr w:type="spellEnd"/>
      <w:r w:rsidRPr="00E84B1A">
        <w:rPr>
          <w:rFonts w:cstheme="minorHAnsi"/>
          <w:i/>
        </w:rPr>
        <w:t xml:space="preserve"> a inovace</w:t>
      </w:r>
      <w:r>
        <w:rPr>
          <w:rFonts w:cstheme="minorHAnsi"/>
        </w:rPr>
        <w:t>:</w:t>
      </w: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985"/>
        <w:gridCol w:w="2288"/>
        <w:gridCol w:w="2106"/>
      </w:tblGrid>
      <w:tr w:rsidR="006F7D7D" w:rsidRPr="0016622C" w14:paraId="43E45290" w14:textId="77777777" w:rsidTr="002273B9">
        <w:trPr>
          <w:trHeight w:val="28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47A58" w14:textId="77777777" w:rsidR="006F7D7D" w:rsidRPr="0016622C" w:rsidRDefault="006F7D7D" w:rsidP="000F6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 </w:t>
            </w:r>
            <w:r w:rsidR="000F6973">
              <w:rPr>
                <w:rFonts w:ascii="Calibri" w:eastAsia="Times New Roman" w:hAnsi="Calibri" w:cs="Calibri"/>
                <w:color w:val="000000"/>
                <w:lang w:eastAsia="cs-CZ"/>
              </w:rPr>
              <w:t>regionální</w:t>
            </w:r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přehlídky je zařazeno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62F60" w14:textId="77777777" w:rsidR="006F7D7D" w:rsidRPr="0016622C" w:rsidRDefault="006F7D7D" w:rsidP="0022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>na celostátní přehlídku postupuje</w:t>
            </w:r>
          </w:p>
        </w:tc>
      </w:tr>
      <w:tr w:rsidR="006F7D7D" w:rsidRPr="0016622C" w14:paraId="46D413DE" w14:textId="77777777" w:rsidTr="002273B9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29402C3D" w14:textId="77777777" w:rsidR="006F7D7D" w:rsidRPr="0016622C" w:rsidRDefault="006F7D7D" w:rsidP="0022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>kategorie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1DEDF668" w14:textId="77777777" w:rsidR="006F7D7D" w:rsidRPr="0016622C" w:rsidRDefault="006F7D7D" w:rsidP="0022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22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4D12A9E1" w14:textId="77777777" w:rsidR="006F7D7D" w:rsidRPr="0016622C" w:rsidRDefault="006F7D7D" w:rsidP="0022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>zúčastní se</w:t>
            </w:r>
          </w:p>
        </w:tc>
        <w:tc>
          <w:tcPr>
            <w:tcW w:w="21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600BFC1F" w14:textId="77777777" w:rsidR="006F7D7D" w:rsidRPr="0016622C" w:rsidRDefault="006F7D7D" w:rsidP="0022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>prezentuje</w:t>
            </w:r>
          </w:p>
        </w:tc>
      </w:tr>
      <w:tr w:rsidR="006F7D7D" w:rsidRPr="0016622C" w14:paraId="6439E820" w14:textId="77777777" w:rsidTr="002273B9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B06FC" w14:textId="77777777" w:rsidR="006F7D7D" w:rsidRPr="0016622C" w:rsidRDefault="006F7D7D" w:rsidP="0022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>Enersol</w:t>
            </w:r>
            <w:proofErr w:type="spellEnd"/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p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ra</w:t>
            </w:r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>xe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7DB7F" w14:textId="77777777" w:rsidR="006F7D7D" w:rsidRPr="0016622C" w:rsidRDefault="006F7D7D" w:rsidP="0022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>min. 4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C6AD5" w14:textId="77777777" w:rsidR="006F7D7D" w:rsidRPr="0016622C" w:rsidRDefault="004102A6" w:rsidP="0022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B4319" w14:textId="77777777" w:rsidR="006F7D7D" w:rsidRPr="0016622C" w:rsidRDefault="006F7D7D" w:rsidP="0022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6F7D7D" w:rsidRPr="0016622C" w14:paraId="480D3438" w14:textId="77777777" w:rsidTr="002273B9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B0FDC" w14:textId="77777777" w:rsidR="006F7D7D" w:rsidRPr="0016622C" w:rsidRDefault="006F7D7D" w:rsidP="0022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>Enersol</w:t>
            </w:r>
            <w:proofErr w:type="spellEnd"/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inovace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C248B" w14:textId="77777777" w:rsidR="006F7D7D" w:rsidRPr="0016622C" w:rsidRDefault="006F7D7D" w:rsidP="0022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2B620" w14:textId="77777777" w:rsidR="006F7D7D" w:rsidRPr="0016622C" w:rsidRDefault="00D0215C" w:rsidP="0022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1A3FF" w14:textId="77777777" w:rsidR="006F7D7D" w:rsidRPr="0016622C" w:rsidRDefault="00D0215C" w:rsidP="0022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6F7D7D" w:rsidRPr="0016622C" w14:paraId="32678E25" w14:textId="77777777" w:rsidTr="002273B9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9263B" w14:textId="77777777" w:rsidR="006F7D7D" w:rsidRPr="0016622C" w:rsidRDefault="006F7D7D" w:rsidP="0022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>Enersol</w:t>
            </w:r>
            <w:proofErr w:type="spellEnd"/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popularizace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C6FC3" w14:textId="77777777" w:rsidR="006F7D7D" w:rsidRPr="0016622C" w:rsidRDefault="006F7D7D" w:rsidP="0022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86CDF" w14:textId="77777777" w:rsidR="006F7D7D" w:rsidRPr="0016622C" w:rsidRDefault="006F7D7D" w:rsidP="0022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58978" w14:textId="77777777" w:rsidR="006F7D7D" w:rsidRPr="0016622C" w:rsidRDefault="00D0215C" w:rsidP="0022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F7D7D" w:rsidRPr="0016622C" w14:paraId="619E951C" w14:textId="77777777" w:rsidTr="002273B9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4FB35" w14:textId="77777777" w:rsidR="006F7D7D" w:rsidRPr="0016622C" w:rsidRDefault="006F7D7D" w:rsidP="0022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>max. počet prezentujících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5EAF6" w14:textId="77777777" w:rsidR="006F7D7D" w:rsidRPr="0016622C" w:rsidRDefault="006F7D7D" w:rsidP="0022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739684" w14:textId="77777777" w:rsidR="006F7D7D" w:rsidRPr="0016622C" w:rsidRDefault="006F7D7D" w:rsidP="0022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6213CE" w14:textId="77777777" w:rsidR="006F7D7D" w:rsidRPr="0016622C" w:rsidRDefault="006F7D7D" w:rsidP="00227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662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bookmarkEnd w:id="0"/>
    <w:p w14:paraId="394E809F" w14:textId="6B6CD049" w:rsidR="00993663" w:rsidRDefault="00993663" w:rsidP="00926CD0">
      <w:pPr>
        <w:jc w:val="both"/>
        <w:rPr>
          <w:rFonts w:cstheme="minorHAnsi"/>
        </w:rPr>
      </w:pPr>
      <w:r w:rsidRPr="00993663">
        <w:rPr>
          <w:rFonts w:cstheme="minorHAnsi"/>
          <w:sz w:val="12"/>
          <w:szCs w:val="12"/>
        </w:rPr>
        <w:br/>
      </w:r>
      <w:r w:rsidR="00D0215C">
        <w:rPr>
          <w:rFonts w:cstheme="minorHAnsi"/>
        </w:rPr>
        <w:t xml:space="preserve">Z tabulek jednoznačně vyplývá, že pro celostátní soutěžní přehlídku nelze sestavit regionální tým bez účasti soutěžících v kategorii </w:t>
      </w:r>
      <w:proofErr w:type="spellStart"/>
      <w:r w:rsidR="00D0215C" w:rsidRPr="00E84B1A">
        <w:rPr>
          <w:rFonts w:cstheme="minorHAnsi"/>
          <w:i/>
        </w:rPr>
        <w:t>Enersol</w:t>
      </w:r>
      <w:proofErr w:type="spellEnd"/>
      <w:r w:rsidR="00D0215C" w:rsidRPr="00E84B1A">
        <w:rPr>
          <w:rFonts w:cstheme="minorHAnsi"/>
          <w:i/>
        </w:rPr>
        <w:t xml:space="preserve"> a praxe</w:t>
      </w:r>
      <w:r w:rsidR="00D0215C">
        <w:rPr>
          <w:rFonts w:cstheme="minorHAnsi"/>
        </w:rPr>
        <w:t>.</w:t>
      </w:r>
    </w:p>
    <w:p w14:paraId="5AF0939D" w14:textId="77777777" w:rsidR="00993663" w:rsidRDefault="00993663" w:rsidP="00926CD0">
      <w:pPr>
        <w:jc w:val="both"/>
        <w:rPr>
          <w:rFonts w:cstheme="minorHAnsi"/>
        </w:rPr>
      </w:pPr>
    </w:p>
    <w:p w14:paraId="5D8D521F" w14:textId="5EC40B6C" w:rsidR="00D0215C" w:rsidRPr="00063A4E" w:rsidRDefault="00D0215C" w:rsidP="00771A35">
      <w:pPr>
        <w:rPr>
          <w:rFonts w:cstheme="minorHAnsi"/>
          <w:b/>
          <w:caps/>
          <w:sz w:val="28"/>
          <w:szCs w:val="28"/>
        </w:rPr>
      </w:pPr>
      <w:r w:rsidRPr="00063A4E">
        <w:rPr>
          <w:rFonts w:cstheme="minorHAnsi"/>
          <w:b/>
          <w:caps/>
          <w:sz w:val="28"/>
          <w:szCs w:val="28"/>
        </w:rPr>
        <w:t>celostátní přehlídka žákovských projektů</w:t>
      </w:r>
    </w:p>
    <w:p w14:paraId="11945564" w14:textId="77777777" w:rsidR="003E6163" w:rsidRDefault="003E6163" w:rsidP="00926CD0">
      <w:pPr>
        <w:jc w:val="both"/>
        <w:rPr>
          <w:rFonts w:cstheme="minorHAnsi"/>
        </w:rPr>
      </w:pPr>
      <w:r>
        <w:rPr>
          <w:rFonts w:cstheme="minorHAnsi"/>
        </w:rPr>
        <w:t>Celostátní</w:t>
      </w:r>
      <w:r w:rsidRPr="00AE5AF8">
        <w:rPr>
          <w:rFonts w:cstheme="minorHAnsi"/>
        </w:rPr>
        <w:t xml:space="preserve"> soutěžní </w:t>
      </w:r>
      <w:r>
        <w:rPr>
          <w:rFonts w:cstheme="minorHAnsi"/>
        </w:rPr>
        <w:t xml:space="preserve">přehlídku organizuje pověřené regionální vzdělávací centrum. Tak zvané třetí odborné porotě předsedá určený pracovník Národního pedagogického institutu (NPI), porota je nejméně tříčlenná, zbylé členy zajišťuje </w:t>
      </w:r>
      <w:r w:rsidR="00C315D5">
        <w:rPr>
          <w:rFonts w:cstheme="minorHAnsi"/>
        </w:rPr>
        <w:t xml:space="preserve">pořádající </w:t>
      </w:r>
      <w:r>
        <w:rPr>
          <w:rFonts w:cstheme="minorHAnsi"/>
        </w:rPr>
        <w:t>regionální vzdělávací centrum.</w:t>
      </w:r>
    </w:p>
    <w:p w14:paraId="4EBBFA5B" w14:textId="77777777" w:rsidR="003E6163" w:rsidRDefault="003E6163" w:rsidP="003E6163">
      <w:pPr>
        <w:pStyle w:val="Odstavecseseznamem"/>
        <w:numPr>
          <w:ilvl w:val="0"/>
          <w:numId w:val="9"/>
        </w:numPr>
        <w:rPr>
          <w:rFonts w:cstheme="minorHAnsi"/>
          <w:b/>
        </w:rPr>
      </w:pPr>
      <w:r>
        <w:rPr>
          <w:rFonts w:cstheme="minorHAnsi"/>
          <w:b/>
        </w:rPr>
        <w:lastRenderedPageBreak/>
        <w:t>Prezentace</w:t>
      </w:r>
    </w:p>
    <w:p w14:paraId="1C805A5E" w14:textId="718FE2F5" w:rsidR="003E6163" w:rsidRDefault="003E6163" w:rsidP="00926CD0">
      <w:pPr>
        <w:jc w:val="both"/>
        <w:rPr>
          <w:rFonts w:cstheme="minorHAnsi"/>
        </w:rPr>
      </w:pPr>
      <w:r>
        <w:rPr>
          <w:rFonts w:cstheme="minorHAnsi"/>
        </w:rPr>
        <w:t xml:space="preserve">Podoba vlastní prezentace se řídí stejnými pravidly jako prezentace soutěžících na </w:t>
      </w:r>
      <w:r w:rsidR="000F6973">
        <w:rPr>
          <w:rFonts w:cstheme="minorHAnsi"/>
        </w:rPr>
        <w:t>regionální</w:t>
      </w:r>
      <w:r>
        <w:rPr>
          <w:rFonts w:cstheme="minorHAnsi"/>
        </w:rPr>
        <w:t xml:space="preserve"> přehlídce (</w:t>
      </w:r>
      <w:proofErr w:type="spellStart"/>
      <w:r>
        <w:rPr>
          <w:rFonts w:cstheme="minorHAnsi"/>
        </w:rPr>
        <w:t>power</w:t>
      </w:r>
      <w:proofErr w:type="spellEnd"/>
      <w:r>
        <w:rPr>
          <w:rFonts w:cstheme="minorHAnsi"/>
        </w:rPr>
        <w:t xml:space="preserve"> point, český jazyk, délka maximálně 7 minut, </w:t>
      </w:r>
      <w:r w:rsidR="004046EB">
        <w:rPr>
          <w:rFonts w:cstheme="minorHAnsi"/>
        </w:rPr>
        <w:t xml:space="preserve">všichni členové </w:t>
      </w:r>
      <w:r w:rsidR="000F6973">
        <w:rPr>
          <w:rFonts w:cstheme="minorHAnsi"/>
        </w:rPr>
        <w:t>regionální</w:t>
      </w:r>
      <w:r w:rsidR="004046EB">
        <w:rPr>
          <w:rFonts w:cstheme="minorHAnsi"/>
        </w:rPr>
        <w:t>ho týmu</w:t>
      </w:r>
      <w:r w:rsidR="000F6973">
        <w:rPr>
          <w:rFonts w:cstheme="minorHAnsi"/>
        </w:rPr>
        <w:t xml:space="preserve"> </w:t>
      </w:r>
      <w:r w:rsidR="004046EB">
        <w:rPr>
          <w:rFonts w:cstheme="minorHAnsi"/>
        </w:rPr>
        <w:t xml:space="preserve">vystupují ve </w:t>
      </w:r>
      <w:r>
        <w:rPr>
          <w:rFonts w:cstheme="minorHAnsi"/>
        </w:rPr>
        <w:t>společenské</w:t>
      </w:r>
      <w:r w:rsidR="004046EB">
        <w:rPr>
          <w:rFonts w:cstheme="minorHAnsi"/>
        </w:rPr>
        <w:t>m</w:t>
      </w:r>
      <w:r>
        <w:rPr>
          <w:rFonts w:cstheme="minorHAnsi"/>
        </w:rPr>
        <w:t xml:space="preserve"> oblečení včetně obuvi</w:t>
      </w:r>
      <w:r w:rsidR="00926CD0">
        <w:rPr>
          <w:rFonts w:cstheme="minorHAnsi"/>
        </w:rPr>
        <w:t xml:space="preserve"> …</w:t>
      </w:r>
      <w:r>
        <w:rPr>
          <w:rFonts w:cstheme="minorHAnsi"/>
        </w:rPr>
        <w:t xml:space="preserve">). Na </w:t>
      </w:r>
      <w:r w:rsidR="004046EB">
        <w:rPr>
          <w:rFonts w:cstheme="minorHAnsi"/>
        </w:rPr>
        <w:t>celostátní</w:t>
      </w:r>
      <w:r>
        <w:rPr>
          <w:rFonts w:cstheme="minorHAnsi"/>
        </w:rPr>
        <w:t xml:space="preserve"> soutěžní přehlídce prezentují své projekty žáci </w:t>
      </w:r>
      <w:r w:rsidR="004046EB">
        <w:rPr>
          <w:rFonts w:cstheme="minorHAnsi"/>
        </w:rPr>
        <w:t xml:space="preserve">nejlépe hodnocení z každé </w:t>
      </w:r>
      <w:r w:rsidR="000F6973">
        <w:rPr>
          <w:rFonts w:cstheme="minorHAnsi"/>
        </w:rPr>
        <w:t>regionální</w:t>
      </w:r>
      <w:r w:rsidR="004046EB">
        <w:rPr>
          <w:rFonts w:cstheme="minorHAnsi"/>
        </w:rPr>
        <w:t xml:space="preserve"> přehlídky tak zvanou druhou </w:t>
      </w:r>
      <w:r>
        <w:rPr>
          <w:rFonts w:cstheme="minorHAnsi"/>
        </w:rPr>
        <w:t>odbornou porotou</w:t>
      </w:r>
      <w:r w:rsidR="004046EB">
        <w:rPr>
          <w:rFonts w:cstheme="minorHAnsi"/>
        </w:rPr>
        <w:t xml:space="preserve"> (viz tabulky z předchozí kapitoly).</w:t>
      </w:r>
    </w:p>
    <w:p w14:paraId="03178272" w14:textId="77777777" w:rsidR="004046EB" w:rsidRDefault="00973940" w:rsidP="004046EB">
      <w:pPr>
        <w:pStyle w:val="Odstavecseseznamem"/>
        <w:numPr>
          <w:ilvl w:val="0"/>
          <w:numId w:val="9"/>
        </w:numPr>
        <w:rPr>
          <w:rFonts w:cstheme="minorHAnsi"/>
          <w:b/>
        </w:rPr>
      </w:pPr>
      <w:r>
        <w:rPr>
          <w:rFonts w:cstheme="minorHAnsi"/>
          <w:b/>
        </w:rPr>
        <w:t xml:space="preserve">Reprezentační tým </w:t>
      </w:r>
      <w:proofErr w:type="spellStart"/>
      <w:r>
        <w:rPr>
          <w:rFonts w:cstheme="minorHAnsi"/>
          <w:b/>
        </w:rPr>
        <w:t>Enersol</w:t>
      </w:r>
      <w:proofErr w:type="spellEnd"/>
      <w:r>
        <w:rPr>
          <w:rFonts w:cstheme="minorHAnsi"/>
          <w:b/>
        </w:rPr>
        <w:t xml:space="preserve"> ČR</w:t>
      </w:r>
    </w:p>
    <w:p w14:paraId="37F40F07" w14:textId="77777777" w:rsidR="00973940" w:rsidRDefault="00973940" w:rsidP="00926CD0">
      <w:pPr>
        <w:jc w:val="both"/>
        <w:rPr>
          <w:rFonts w:cstheme="minorHAnsi"/>
        </w:rPr>
      </w:pPr>
      <w:r>
        <w:rPr>
          <w:rFonts w:cstheme="minorHAnsi"/>
        </w:rPr>
        <w:t xml:space="preserve">Třetí odborná porota po vyhodnocení všech prezentujících sestaví a vyhlásí reprezentační tým </w:t>
      </w:r>
      <w:proofErr w:type="spellStart"/>
      <w:r>
        <w:rPr>
          <w:rFonts w:cstheme="minorHAnsi"/>
        </w:rPr>
        <w:t>Enersol</w:t>
      </w:r>
      <w:proofErr w:type="spellEnd"/>
      <w:r>
        <w:rPr>
          <w:rFonts w:cstheme="minorHAnsi"/>
        </w:rPr>
        <w:t xml:space="preserve"> ČR, který bude reprezentovat projekt </w:t>
      </w:r>
      <w:proofErr w:type="spellStart"/>
      <w:r>
        <w:rPr>
          <w:rFonts w:cstheme="minorHAnsi"/>
        </w:rPr>
        <w:t>Enersol</w:t>
      </w:r>
      <w:proofErr w:type="spellEnd"/>
      <w:r>
        <w:rPr>
          <w:rFonts w:cstheme="minorHAnsi"/>
        </w:rPr>
        <w:t xml:space="preserve"> a Českou republiku na mezinárodní konferenci </w:t>
      </w:r>
      <w:proofErr w:type="spellStart"/>
      <w:r>
        <w:rPr>
          <w:rFonts w:cstheme="minorHAnsi"/>
        </w:rPr>
        <w:t>Enersol</w:t>
      </w:r>
      <w:proofErr w:type="spellEnd"/>
      <w:r>
        <w:rPr>
          <w:rFonts w:cstheme="minorHAnsi"/>
        </w:rPr>
        <w:t xml:space="preserve"> EU, jejíž součástí je přehlídka nejlepších projektů ze středních škol všech zemí, které se v daném roce do projektu </w:t>
      </w:r>
      <w:proofErr w:type="spellStart"/>
      <w:r>
        <w:rPr>
          <w:rFonts w:cstheme="minorHAnsi"/>
        </w:rPr>
        <w:t>Enersol</w:t>
      </w:r>
      <w:proofErr w:type="spellEnd"/>
      <w:r>
        <w:rPr>
          <w:rFonts w:cstheme="minorHAnsi"/>
        </w:rPr>
        <w:t xml:space="preserve"> zapojí.</w:t>
      </w:r>
    </w:p>
    <w:p w14:paraId="53860EA7" w14:textId="61752E0A" w:rsidR="00DE79F7" w:rsidRPr="00A755BB" w:rsidRDefault="00DE79F7" w:rsidP="00DE79F7">
      <w:pPr>
        <w:jc w:val="both"/>
        <w:rPr>
          <w:rFonts w:cstheme="minorHAnsi"/>
          <w:bCs/>
        </w:rPr>
      </w:pPr>
      <w:r w:rsidRPr="00A755BB">
        <w:rPr>
          <w:rFonts w:cstheme="minorHAnsi"/>
          <w:bCs/>
        </w:rPr>
        <w:t xml:space="preserve">Reprezentační tým </w:t>
      </w:r>
      <w:proofErr w:type="spellStart"/>
      <w:r w:rsidRPr="00A755BB">
        <w:rPr>
          <w:rFonts w:cstheme="minorHAnsi"/>
          <w:bCs/>
        </w:rPr>
        <w:t>Enersol</w:t>
      </w:r>
      <w:proofErr w:type="spellEnd"/>
      <w:r w:rsidRPr="00A755BB">
        <w:rPr>
          <w:rFonts w:cstheme="minorHAnsi"/>
          <w:bCs/>
        </w:rPr>
        <w:t xml:space="preserve"> ČR pro mezinárodní konferenci tvoří prezentující tří nejlépe hodnocených prací </w:t>
      </w:r>
      <w:r w:rsidR="003F1ABD" w:rsidRPr="00A755BB">
        <w:rPr>
          <w:rFonts w:cstheme="minorHAnsi"/>
          <w:bCs/>
        </w:rPr>
        <w:t>v</w:t>
      </w:r>
      <w:r w:rsidRPr="00A755BB">
        <w:rPr>
          <w:rFonts w:cstheme="minorHAnsi"/>
          <w:bCs/>
        </w:rPr>
        <w:t> kategori</w:t>
      </w:r>
      <w:r w:rsidR="003F1ABD" w:rsidRPr="00A755BB">
        <w:rPr>
          <w:rFonts w:cstheme="minorHAnsi"/>
          <w:bCs/>
        </w:rPr>
        <w:t>i</w:t>
      </w:r>
      <w:r w:rsidRPr="00A755BB">
        <w:rPr>
          <w:rFonts w:cstheme="minorHAnsi"/>
          <w:bCs/>
        </w:rPr>
        <w:t xml:space="preserve"> </w:t>
      </w:r>
      <w:proofErr w:type="spellStart"/>
      <w:r w:rsidRPr="00A755BB">
        <w:rPr>
          <w:rFonts w:cstheme="minorHAnsi"/>
          <w:bCs/>
        </w:rPr>
        <w:t>Enersol</w:t>
      </w:r>
      <w:proofErr w:type="spellEnd"/>
      <w:r w:rsidRPr="00A755BB">
        <w:rPr>
          <w:rFonts w:cstheme="minorHAnsi"/>
          <w:bCs/>
        </w:rPr>
        <w:t xml:space="preserve"> a praxe a tří nejlépe hodnocených prací </w:t>
      </w:r>
      <w:r w:rsidR="003F1ABD" w:rsidRPr="00A755BB">
        <w:rPr>
          <w:rFonts w:cstheme="minorHAnsi"/>
          <w:bCs/>
        </w:rPr>
        <w:t>v</w:t>
      </w:r>
      <w:r w:rsidRPr="00A755BB">
        <w:rPr>
          <w:rFonts w:cstheme="minorHAnsi"/>
          <w:bCs/>
        </w:rPr>
        <w:t> kategori</w:t>
      </w:r>
      <w:r w:rsidR="003F1ABD" w:rsidRPr="00A755BB">
        <w:rPr>
          <w:rFonts w:cstheme="minorHAnsi"/>
          <w:bCs/>
        </w:rPr>
        <w:t>i</w:t>
      </w:r>
      <w:r w:rsidRPr="00A755BB">
        <w:rPr>
          <w:rFonts w:cstheme="minorHAnsi"/>
          <w:bCs/>
        </w:rPr>
        <w:t xml:space="preserve"> </w:t>
      </w:r>
      <w:proofErr w:type="spellStart"/>
      <w:r w:rsidRPr="00A755BB">
        <w:rPr>
          <w:rFonts w:cstheme="minorHAnsi"/>
          <w:bCs/>
        </w:rPr>
        <w:t>Enersol</w:t>
      </w:r>
      <w:proofErr w:type="spellEnd"/>
      <w:r w:rsidRPr="00A755BB">
        <w:rPr>
          <w:rFonts w:cstheme="minorHAnsi"/>
          <w:bCs/>
        </w:rPr>
        <w:t xml:space="preserve"> a inovace </w:t>
      </w:r>
      <w:r w:rsidR="003F1ABD" w:rsidRPr="00A755BB">
        <w:rPr>
          <w:rFonts w:cstheme="minorHAnsi"/>
          <w:bCs/>
        </w:rPr>
        <w:t>z</w:t>
      </w:r>
      <w:r w:rsidRPr="00A755BB">
        <w:rPr>
          <w:rFonts w:cstheme="minorHAnsi"/>
          <w:bCs/>
        </w:rPr>
        <w:t xml:space="preserve"> celostátní přehlíd</w:t>
      </w:r>
      <w:r w:rsidR="003F1ABD" w:rsidRPr="00A755BB">
        <w:rPr>
          <w:rFonts w:cstheme="minorHAnsi"/>
          <w:bCs/>
        </w:rPr>
        <w:t>ky</w:t>
      </w:r>
      <w:r w:rsidRPr="00A755BB">
        <w:rPr>
          <w:rFonts w:cstheme="minorHAnsi"/>
          <w:bCs/>
        </w:rPr>
        <w:t xml:space="preserve"> České republiky. Dalším členem reprezentačního týmu je bodově nejúspěšnější prezentující z každého regionálního týmu, který neměl zástupce na pódiové pozici v kategorii </w:t>
      </w:r>
      <w:proofErr w:type="spellStart"/>
      <w:r w:rsidRPr="00A755BB">
        <w:rPr>
          <w:rFonts w:cstheme="minorHAnsi"/>
          <w:bCs/>
        </w:rPr>
        <w:t>Enersol</w:t>
      </w:r>
      <w:proofErr w:type="spellEnd"/>
      <w:r w:rsidRPr="00A755BB">
        <w:rPr>
          <w:rFonts w:cstheme="minorHAnsi"/>
          <w:bCs/>
        </w:rPr>
        <w:t xml:space="preserve"> a praxe, ani v kategorii </w:t>
      </w:r>
      <w:proofErr w:type="spellStart"/>
      <w:r w:rsidRPr="00A755BB">
        <w:rPr>
          <w:rFonts w:cstheme="minorHAnsi"/>
          <w:bCs/>
        </w:rPr>
        <w:t>Enersol</w:t>
      </w:r>
      <w:proofErr w:type="spellEnd"/>
      <w:r w:rsidRPr="00A755BB">
        <w:rPr>
          <w:rFonts w:cstheme="minorHAnsi"/>
          <w:bCs/>
        </w:rPr>
        <w:t xml:space="preserve"> a inovace. Reprezentační tým </w:t>
      </w:r>
      <w:proofErr w:type="spellStart"/>
      <w:r w:rsidRPr="00A755BB">
        <w:rPr>
          <w:rFonts w:cstheme="minorHAnsi"/>
          <w:bCs/>
        </w:rPr>
        <w:t>Enersol</w:t>
      </w:r>
      <w:proofErr w:type="spellEnd"/>
      <w:r w:rsidRPr="00A755BB">
        <w:rPr>
          <w:rFonts w:cstheme="minorHAnsi"/>
          <w:bCs/>
        </w:rPr>
        <w:t xml:space="preserve"> ČR doplňují tři nejlépe hodnocené práce v kategorii </w:t>
      </w:r>
      <w:proofErr w:type="spellStart"/>
      <w:r w:rsidRPr="00A755BB">
        <w:rPr>
          <w:rFonts w:cstheme="minorHAnsi"/>
          <w:bCs/>
        </w:rPr>
        <w:t>Enersol</w:t>
      </w:r>
      <w:proofErr w:type="spellEnd"/>
      <w:r w:rsidRPr="00A755BB">
        <w:rPr>
          <w:rFonts w:cstheme="minorHAnsi"/>
          <w:bCs/>
        </w:rPr>
        <w:t xml:space="preserve"> a popularizace z celostátní přehlídky České republiky.</w:t>
      </w:r>
    </w:p>
    <w:p w14:paraId="4F383F2E" w14:textId="77777777" w:rsidR="00E84B1A" w:rsidRPr="00E84B1A" w:rsidRDefault="00E84B1A" w:rsidP="00973940">
      <w:pPr>
        <w:rPr>
          <w:rFonts w:cstheme="minorHAnsi"/>
          <w:b/>
          <w:caps/>
          <w:sz w:val="28"/>
          <w:szCs w:val="28"/>
        </w:rPr>
      </w:pPr>
      <w:r>
        <w:rPr>
          <w:rFonts w:cstheme="minorHAnsi"/>
        </w:rPr>
        <w:br/>
      </w:r>
      <w:r w:rsidRPr="00E84B1A">
        <w:rPr>
          <w:rFonts w:cstheme="minorHAnsi"/>
          <w:b/>
          <w:caps/>
          <w:sz w:val="28"/>
          <w:szCs w:val="28"/>
        </w:rPr>
        <w:t>mezinárodní přehlídka žákovských projektů</w:t>
      </w:r>
    </w:p>
    <w:p w14:paraId="3BDCA333" w14:textId="77777777" w:rsidR="00F7028B" w:rsidRDefault="00E84B1A" w:rsidP="00926CD0">
      <w:pPr>
        <w:jc w:val="both"/>
        <w:rPr>
          <w:rFonts w:cstheme="minorHAnsi"/>
        </w:rPr>
      </w:pPr>
      <w:r>
        <w:rPr>
          <w:rFonts w:cstheme="minorHAnsi"/>
        </w:rPr>
        <w:t>Mezinárodní</w:t>
      </w:r>
      <w:r w:rsidRPr="00AE5AF8">
        <w:rPr>
          <w:rFonts w:cstheme="minorHAnsi"/>
        </w:rPr>
        <w:t xml:space="preserve"> soutěžní </w:t>
      </w:r>
      <w:r>
        <w:rPr>
          <w:rFonts w:cstheme="minorHAnsi"/>
        </w:rPr>
        <w:t xml:space="preserve">přehlídka je součástí </w:t>
      </w:r>
      <w:r w:rsidRPr="00E84B1A">
        <w:rPr>
          <w:rFonts w:cstheme="minorHAnsi"/>
          <w:i/>
        </w:rPr>
        <w:t>Mezinárodní konference EU</w:t>
      </w:r>
      <w:r>
        <w:rPr>
          <w:rFonts w:cstheme="minorHAnsi"/>
        </w:rPr>
        <w:t>, kterou organizuje pověřené regionální vzdělávací centrum v České republice nebo zahraniční partner projektu ve své zemi</w:t>
      </w:r>
      <w:r w:rsidR="00C315D5">
        <w:rPr>
          <w:rFonts w:cstheme="minorHAnsi"/>
        </w:rPr>
        <w:t xml:space="preserve"> (Slovensko, Rakousko, Německo, Slovinsko, …)</w:t>
      </w:r>
      <w:r>
        <w:rPr>
          <w:rFonts w:cstheme="minorHAnsi"/>
        </w:rPr>
        <w:t xml:space="preserve">. </w:t>
      </w:r>
      <w:r w:rsidR="00C315D5">
        <w:rPr>
          <w:rFonts w:cstheme="minorHAnsi"/>
        </w:rPr>
        <w:t xml:space="preserve">Tato přehlídka je nesoutěžní a klade si za cíl poskytnout přehled o úrovni znalostí a vnímání témat projektu </w:t>
      </w:r>
      <w:proofErr w:type="spellStart"/>
      <w:r w:rsidR="00C315D5">
        <w:rPr>
          <w:rFonts w:cstheme="minorHAnsi"/>
        </w:rPr>
        <w:t>Enersol</w:t>
      </w:r>
      <w:proofErr w:type="spellEnd"/>
      <w:r w:rsidR="00C315D5">
        <w:rPr>
          <w:rFonts w:cstheme="minorHAnsi"/>
        </w:rPr>
        <w:t xml:space="preserve"> na mezinárodní úrovni. </w:t>
      </w:r>
    </w:p>
    <w:p w14:paraId="1A6DAD0D" w14:textId="77777777" w:rsidR="00E84B1A" w:rsidRDefault="00E84B1A" w:rsidP="00926CD0">
      <w:pPr>
        <w:jc w:val="both"/>
        <w:rPr>
          <w:rFonts w:cstheme="minorHAnsi"/>
        </w:rPr>
      </w:pPr>
      <w:r>
        <w:rPr>
          <w:rFonts w:cstheme="minorHAnsi"/>
        </w:rPr>
        <w:t xml:space="preserve">Tak zvané </w:t>
      </w:r>
      <w:r w:rsidR="00C315D5">
        <w:rPr>
          <w:rFonts w:cstheme="minorHAnsi"/>
        </w:rPr>
        <w:t>čtvrté</w:t>
      </w:r>
      <w:r>
        <w:rPr>
          <w:rFonts w:cstheme="minorHAnsi"/>
        </w:rPr>
        <w:t xml:space="preserve"> odborné porotě předsedá určený pracovník Národního pedagogického institutu (NPI), porota je nejméně tříčlenná, </w:t>
      </w:r>
      <w:r w:rsidR="00C315D5">
        <w:rPr>
          <w:rFonts w:cstheme="minorHAnsi"/>
        </w:rPr>
        <w:t>ostatní členové jsou jmenováni tak, aby byly v porotě zastoupeny všechny zúčastněné země.</w:t>
      </w:r>
      <w:r w:rsidR="004A0D66">
        <w:rPr>
          <w:rFonts w:cstheme="minorHAnsi"/>
        </w:rPr>
        <w:t xml:space="preserve"> </w:t>
      </w:r>
      <w:r w:rsidR="00B73E01">
        <w:rPr>
          <w:rFonts w:cstheme="minorHAnsi"/>
        </w:rPr>
        <w:t>Porota neboduje, ani nestanovuje pořadí, pouze neformálně hodnotí představené projekty.</w:t>
      </w:r>
    </w:p>
    <w:p w14:paraId="7C94972C" w14:textId="77777777" w:rsidR="00A909E1" w:rsidRDefault="00A909E1" w:rsidP="00926CD0">
      <w:pPr>
        <w:jc w:val="both"/>
        <w:rPr>
          <w:rFonts w:cstheme="minorHAnsi"/>
        </w:rPr>
      </w:pPr>
      <w:r>
        <w:rPr>
          <w:rFonts w:cstheme="minorHAnsi"/>
        </w:rPr>
        <w:t xml:space="preserve">Na mezinárodní přehlídce vystoupí i 3 nejlepší práce z ČR a SR v kategorii </w:t>
      </w:r>
      <w:proofErr w:type="spellStart"/>
      <w:r>
        <w:rPr>
          <w:rFonts w:cstheme="minorHAnsi"/>
        </w:rPr>
        <w:t>Enersol</w:t>
      </w:r>
      <w:proofErr w:type="spellEnd"/>
      <w:r>
        <w:rPr>
          <w:rFonts w:cstheme="minorHAnsi"/>
        </w:rPr>
        <w:t xml:space="preserve"> a popularizace.</w:t>
      </w:r>
    </w:p>
    <w:p w14:paraId="6B786FD0" w14:textId="77777777" w:rsidR="004102A6" w:rsidRDefault="004102A6" w:rsidP="004102A6">
      <w:pPr>
        <w:pStyle w:val="Odstavecseseznamem"/>
        <w:numPr>
          <w:ilvl w:val="0"/>
          <w:numId w:val="9"/>
        </w:numPr>
        <w:rPr>
          <w:rFonts w:cstheme="minorHAnsi"/>
          <w:b/>
        </w:rPr>
      </w:pPr>
      <w:r>
        <w:rPr>
          <w:rFonts w:cstheme="minorHAnsi"/>
          <w:b/>
        </w:rPr>
        <w:t>Prezentace</w:t>
      </w:r>
    </w:p>
    <w:p w14:paraId="06667015" w14:textId="4C827763" w:rsidR="004102A6" w:rsidRDefault="004102A6" w:rsidP="00926CD0">
      <w:pPr>
        <w:jc w:val="both"/>
        <w:rPr>
          <w:rFonts w:cstheme="minorHAnsi"/>
        </w:rPr>
      </w:pPr>
      <w:r>
        <w:rPr>
          <w:rFonts w:cstheme="minorHAnsi"/>
        </w:rPr>
        <w:t>Prezentující používají k prezentaci anglický jazyk, promítaná prezentace (</w:t>
      </w:r>
      <w:proofErr w:type="spellStart"/>
      <w:r>
        <w:rPr>
          <w:rFonts w:cstheme="minorHAnsi"/>
        </w:rPr>
        <w:t>power</w:t>
      </w:r>
      <w:proofErr w:type="spellEnd"/>
      <w:r>
        <w:rPr>
          <w:rFonts w:cstheme="minorHAnsi"/>
        </w:rPr>
        <w:t xml:space="preserve"> point) </w:t>
      </w:r>
      <w:r w:rsidR="00926CD0">
        <w:rPr>
          <w:rFonts w:cstheme="minorHAnsi"/>
        </w:rPr>
        <w:t xml:space="preserve">je </w:t>
      </w:r>
      <w:r w:rsidR="004A0D66">
        <w:rPr>
          <w:rFonts w:cstheme="minorHAnsi"/>
        </w:rPr>
        <w:t xml:space="preserve">dvojjazyčná </w:t>
      </w:r>
      <w:r>
        <w:rPr>
          <w:rFonts w:cstheme="minorHAnsi"/>
        </w:rPr>
        <w:t>v rodném a anglickém jazyce</w:t>
      </w:r>
      <w:r w:rsidR="004A0D66">
        <w:rPr>
          <w:rFonts w:cstheme="minorHAnsi"/>
        </w:rPr>
        <w:t xml:space="preserve">. </w:t>
      </w:r>
      <w:r>
        <w:rPr>
          <w:rFonts w:cstheme="minorHAnsi"/>
        </w:rPr>
        <w:t>Prezentují maximálně dva žáci</w:t>
      </w:r>
      <w:r w:rsidR="004A0D66">
        <w:rPr>
          <w:rFonts w:cstheme="minorHAnsi"/>
        </w:rPr>
        <w:t xml:space="preserve">, </w:t>
      </w:r>
      <w:r>
        <w:rPr>
          <w:rFonts w:cstheme="minorHAnsi"/>
        </w:rPr>
        <w:t xml:space="preserve">délka prezentace nesmí překročit </w:t>
      </w:r>
      <w:r w:rsidR="004A0D66">
        <w:rPr>
          <w:rFonts w:cstheme="minorHAnsi"/>
        </w:rPr>
        <w:t>10</w:t>
      </w:r>
      <w:r>
        <w:rPr>
          <w:rFonts w:cstheme="minorHAnsi"/>
        </w:rPr>
        <w:t xml:space="preserve"> minut.</w:t>
      </w:r>
    </w:p>
    <w:p w14:paraId="22E6904D" w14:textId="77777777" w:rsidR="004A0D66" w:rsidRDefault="004A0D66" w:rsidP="00926CD0">
      <w:pPr>
        <w:jc w:val="both"/>
        <w:rPr>
          <w:rFonts w:cstheme="minorHAnsi"/>
        </w:rPr>
      </w:pPr>
      <w:r>
        <w:rPr>
          <w:rFonts w:cstheme="minorHAnsi"/>
        </w:rPr>
        <w:t>Prezentující vystupují ve společenském obleku včetně obuvi.</w:t>
      </w:r>
    </w:p>
    <w:p w14:paraId="023A9612" w14:textId="77777777" w:rsidR="00B73E01" w:rsidRPr="00B73E01" w:rsidRDefault="00B73E01" w:rsidP="004A0D66">
      <w:pPr>
        <w:rPr>
          <w:rFonts w:cstheme="minorHAnsi"/>
          <w:b/>
          <w:caps/>
          <w:sz w:val="28"/>
          <w:szCs w:val="28"/>
        </w:rPr>
      </w:pPr>
      <w:r>
        <w:rPr>
          <w:rFonts w:cstheme="minorHAnsi"/>
        </w:rPr>
        <w:br/>
      </w:r>
      <w:r w:rsidRPr="00B73E01">
        <w:rPr>
          <w:rFonts w:cstheme="minorHAnsi"/>
          <w:b/>
          <w:caps/>
          <w:sz w:val="28"/>
          <w:szCs w:val="28"/>
        </w:rPr>
        <w:t>odborná porota</w:t>
      </w:r>
    </w:p>
    <w:p w14:paraId="0E9BF898" w14:textId="77777777" w:rsidR="00725FB2" w:rsidRPr="00725FB2" w:rsidRDefault="00B73E01" w:rsidP="00725FB2">
      <w:pPr>
        <w:pStyle w:val="Odstavecseseznamem"/>
        <w:numPr>
          <w:ilvl w:val="0"/>
          <w:numId w:val="9"/>
        </w:numPr>
        <w:rPr>
          <w:rFonts w:cstheme="minorHAnsi"/>
        </w:rPr>
      </w:pPr>
      <w:r>
        <w:rPr>
          <w:rFonts w:cstheme="minorHAnsi"/>
          <w:b/>
        </w:rPr>
        <w:t>První odborná porota</w:t>
      </w:r>
      <w:r w:rsidR="009403F0">
        <w:rPr>
          <w:rFonts w:cstheme="minorHAnsi"/>
          <w:b/>
        </w:rPr>
        <w:t xml:space="preserve"> </w:t>
      </w:r>
    </w:p>
    <w:p w14:paraId="75CC1C00" w14:textId="77777777" w:rsidR="00725FB2" w:rsidRDefault="00456D4C" w:rsidP="00725FB2">
      <w:pPr>
        <w:pStyle w:val="Odstavecseseznamem"/>
        <w:ind w:left="1134" w:hanging="425"/>
        <w:rPr>
          <w:rFonts w:cstheme="minorHAnsi"/>
        </w:rPr>
      </w:pPr>
      <w:r w:rsidRPr="00725FB2">
        <w:rPr>
          <w:rFonts w:cstheme="minorHAnsi"/>
        </w:rPr>
        <w:t>-</w:t>
      </w:r>
      <w:r w:rsidR="00725FB2" w:rsidRPr="00725FB2">
        <w:rPr>
          <w:rFonts w:cstheme="minorHAnsi"/>
        </w:rPr>
        <w:tab/>
      </w:r>
      <w:r w:rsidR="00024465" w:rsidRPr="00725FB2">
        <w:rPr>
          <w:rFonts w:cstheme="minorHAnsi"/>
        </w:rPr>
        <w:t>je jmenována ředitelem regionálního vzdělávacího centra</w:t>
      </w:r>
    </w:p>
    <w:p w14:paraId="5D8CAAC4" w14:textId="77777777" w:rsidR="00725FB2" w:rsidRPr="00A755BB" w:rsidRDefault="00725FB2" w:rsidP="00725FB2">
      <w:pPr>
        <w:pStyle w:val="Odstavecseseznamem"/>
        <w:ind w:left="1134" w:hanging="425"/>
        <w:rPr>
          <w:rFonts w:cstheme="minorHAnsi"/>
        </w:rPr>
      </w:pPr>
      <w:r w:rsidRPr="00A755BB">
        <w:rPr>
          <w:rFonts w:cstheme="minorHAnsi"/>
        </w:rPr>
        <w:t>-</w:t>
      </w:r>
      <w:r w:rsidRPr="00A755BB">
        <w:rPr>
          <w:rFonts w:cstheme="minorHAnsi"/>
        </w:rPr>
        <w:tab/>
        <w:t>je minimálně tříčlenná</w:t>
      </w:r>
    </w:p>
    <w:p w14:paraId="77A0ED10" w14:textId="77777777" w:rsidR="00725FB2" w:rsidRDefault="00B73E01" w:rsidP="00725FB2">
      <w:pPr>
        <w:pStyle w:val="Odstavecseseznamem"/>
        <w:ind w:left="1134" w:hanging="425"/>
        <w:rPr>
          <w:rFonts w:cstheme="minorHAnsi"/>
        </w:rPr>
      </w:pPr>
      <w:r w:rsidRPr="00725FB2">
        <w:rPr>
          <w:rFonts w:cstheme="minorHAnsi"/>
        </w:rPr>
        <w:t>-</w:t>
      </w:r>
      <w:r w:rsidR="00725FB2">
        <w:rPr>
          <w:rFonts w:cstheme="minorHAnsi"/>
        </w:rPr>
        <w:tab/>
      </w:r>
      <w:r w:rsidR="002E54BA" w:rsidRPr="00725FB2">
        <w:rPr>
          <w:rFonts w:cstheme="minorHAnsi"/>
        </w:rPr>
        <w:t xml:space="preserve">hodnotí </w:t>
      </w:r>
      <w:r w:rsidR="00B46621" w:rsidRPr="00725FB2">
        <w:rPr>
          <w:rFonts w:cstheme="minorHAnsi"/>
        </w:rPr>
        <w:t xml:space="preserve">formální </w:t>
      </w:r>
      <w:r w:rsidR="00024465" w:rsidRPr="00725FB2">
        <w:rPr>
          <w:rFonts w:cstheme="minorHAnsi"/>
        </w:rPr>
        <w:t xml:space="preserve">a odbornou </w:t>
      </w:r>
      <w:r w:rsidR="00B46621" w:rsidRPr="00725FB2">
        <w:rPr>
          <w:rFonts w:cstheme="minorHAnsi"/>
        </w:rPr>
        <w:t xml:space="preserve">úroveň </w:t>
      </w:r>
      <w:r w:rsidR="002E54BA" w:rsidRPr="00725FB2">
        <w:rPr>
          <w:rFonts w:cstheme="minorHAnsi"/>
        </w:rPr>
        <w:t>všech elektronicky zaslan</w:t>
      </w:r>
      <w:r w:rsidR="00B46621" w:rsidRPr="00725FB2">
        <w:rPr>
          <w:rFonts w:cstheme="minorHAnsi"/>
        </w:rPr>
        <w:t>ých</w:t>
      </w:r>
      <w:r w:rsidR="002E54BA" w:rsidRPr="00725FB2">
        <w:rPr>
          <w:rFonts w:cstheme="minorHAnsi"/>
        </w:rPr>
        <w:t xml:space="preserve"> pr</w:t>
      </w:r>
      <w:r w:rsidR="00B46621" w:rsidRPr="00725FB2">
        <w:rPr>
          <w:rFonts w:cstheme="minorHAnsi"/>
        </w:rPr>
        <w:t>a</w:t>
      </w:r>
      <w:r w:rsidR="002E54BA" w:rsidRPr="00725FB2">
        <w:rPr>
          <w:rFonts w:cstheme="minorHAnsi"/>
        </w:rPr>
        <w:t>c</w:t>
      </w:r>
      <w:r w:rsidR="00B46621" w:rsidRPr="00725FB2">
        <w:rPr>
          <w:rFonts w:cstheme="minorHAnsi"/>
        </w:rPr>
        <w:t>í</w:t>
      </w:r>
      <w:r w:rsidR="002E54BA" w:rsidRPr="00725FB2">
        <w:rPr>
          <w:rFonts w:cstheme="minorHAnsi"/>
        </w:rPr>
        <w:t xml:space="preserve"> přihlášen</w:t>
      </w:r>
      <w:r w:rsidR="00B46621" w:rsidRPr="00725FB2">
        <w:rPr>
          <w:rFonts w:cstheme="minorHAnsi"/>
        </w:rPr>
        <w:t>ých</w:t>
      </w:r>
      <w:r w:rsidR="002E54BA" w:rsidRPr="00725FB2">
        <w:rPr>
          <w:rFonts w:cstheme="minorHAnsi"/>
        </w:rPr>
        <w:t xml:space="preserve"> do </w:t>
      </w:r>
      <w:r w:rsidR="00024465" w:rsidRPr="00725FB2">
        <w:rPr>
          <w:rFonts w:cstheme="minorHAnsi"/>
        </w:rPr>
        <w:t xml:space="preserve"> </w:t>
      </w:r>
      <w:r w:rsidR="00024465" w:rsidRPr="00725FB2">
        <w:rPr>
          <w:rFonts w:cstheme="minorHAnsi"/>
        </w:rPr>
        <w:br/>
      </w:r>
      <w:r w:rsidR="008D47FC" w:rsidRPr="00725FB2">
        <w:rPr>
          <w:rFonts w:cstheme="minorHAnsi"/>
        </w:rPr>
        <w:t>regionální</w:t>
      </w:r>
      <w:r w:rsidR="00B46621" w:rsidRPr="00725FB2">
        <w:rPr>
          <w:rFonts w:cstheme="minorHAnsi"/>
        </w:rPr>
        <w:t xml:space="preserve"> </w:t>
      </w:r>
      <w:r w:rsidR="002E54BA" w:rsidRPr="00725FB2">
        <w:rPr>
          <w:rFonts w:cstheme="minorHAnsi"/>
        </w:rPr>
        <w:t>přehlídky</w:t>
      </w:r>
    </w:p>
    <w:p w14:paraId="169A3749" w14:textId="77777777" w:rsidR="00F32AAE" w:rsidRDefault="002E54BA" w:rsidP="00725FB2">
      <w:pPr>
        <w:pStyle w:val="Odstavecseseznamem"/>
        <w:ind w:left="1134" w:hanging="425"/>
        <w:rPr>
          <w:rFonts w:cstheme="minorHAnsi"/>
        </w:rPr>
      </w:pPr>
      <w:r w:rsidRPr="00725FB2">
        <w:rPr>
          <w:rFonts w:cstheme="minorHAnsi"/>
        </w:rPr>
        <w:t>-</w:t>
      </w:r>
      <w:r w:rsidR="00725FB2">
        <w:rPr>
          <w:rFonts w:cstheme="minorHAnsi"/>
        </w:rPr>
        <w:tab/>
      </w:r>
      <w:r w:rsidRPr="00725FB2">
        <w:rPr>
          <w:rFonts w:cstheme="minorHAnsi"/>
        </w:rPr>
        <w:t>stanoví jejich pořadí po jednotlivých kategoriích</w:t>
      </w:r>
    </w:p>
    <w:p w14:paraId="6C1570CE" w14:textId="77777777" w:rsidR="00F32AAE" w:rsidRDefault="002E54BA" w:rsidP="00725FB2">
      <w:pPr>
        <w:pStyle w:val="Odstavecseseznamem"/>
        <w:ind w:left="1134" w:hanging="425"/>
        <w:rPr>
          <w:rFonts w:cstheme="minorHAnsi"/>
        </w:rPr>
      </w:pPr>
      <w:r w:rsidRPr="00725FB2">
        <w:rPr>
          <w:rFonts w:cstheme="minorHAnsi"/>
        </w:rPr>
        <w:lastRenderedPageBreak/>
        <w:t>-</w:t>
      </w:r>
      <w:r w:rsidR="00F32AAE">
        <w:rPr>
          <w:rFonts w:cstheme="minorHAnsi"/>
        </w:rPr>
        <w:tab/>
      </w:r>
      <w:r w:rsidRPr="00725FB2">
        <w:rPr>
          <w:rFonts w:cstheme="minorHAnsi"/>
        </w:rPr>
        <w:t xml:space="preserve">každou práci hodnotí dva nezávislí porotci, v případě rovnosti bodů dvou nebo více prací   </w:t>
      </w:r>
      <w:r w:rsidRPr="00725FB2">
        <w:rPr>
          <w:rFonts w:cstheme="minorHAnsi"/>
        </w:rPr>
        <w:br/>
        <w:t>vyhodnotí jejich vzájemné pořadí třetí porotce</w:t>
      </w:r>
    </w:p>
    <w:p w14:paraId="1C9BD794" w14:textId="4CD9D1D5" w:rsidR="002E54BA" w:rsidRPr="00725FB2" w:rsidRDefault="002E54BA" w:rsidP="00725FB2">
      <w:pPr>
        <w:pStyle w:val="Odstavecseseznamem"/>
        <w:ind w:left="1134" w:hanging="425"/>
        <w:rPr>
          <w:rFonts w:cstheme="minorHAnsi"/>
        </w:rPr>
      </w:pPr>
      <w:r w:rsidRPr="00725FB2">
        <w:rPr>
          <w:rFonts w:cstheme="minorHAnsi"/>
        </w:rPr>
        <w:t>-</w:t>
      </w:r>
      <w:r w:rsidR="00F32AAE">
        <w:rPr>
          <w:rFonts w:cstheme="minorHAnsi"/>
        </w:rPr>
        <w:tab/>
      </w:r>
      <w:r w:rsidRPr="00725FB2">
        <w:rPr>
          <w:rFonts w:cstheme="minorHAnsi"/>
        </w:rPr>
        <w:t>na základě výsledného pořadí stanoví porotci seznam prací, které budou prezentovány na regionální přehlídce</w:t>
      </w:r>
      <w:r w:rsidR="00B46621" w:rsidRPr="00725FB2">
        <w:rPr>
          <w:rFonts w:cstheme="minorHAnsi"/>
        </w:rPr>
        <w:br/>
      </w:r>
    </w:p>
    <w:p w14:paraId="6A70EDE5" w14:textId="77777777" w:rsidR="00725FB2" w:rsidRPr="00725FB2" w:rsidRDefault="00B46621" w:rsidP="002E54BA">
      <w:pPr>
        <w:pStyle w:val="Odstavecseseznamem"/>
        <w:numPr>
          <w:ilvl w:val="0"/>
          <w:numId w:val="9"/>
        </w:numPr>
        <w:rPr>
          <w:rFonts w:cstheme="minorHAnsi"/>
        </w:rPr>
      </w:pPr>
      <w:r>
        <w:rPr>
          <w:rFonts w:cstheme="minorHAnsi"/>
          <w:b/>
        </w:rPr>
        <w:t>Druhá odborná porota</w:t>
      </w:r>
    </w:p>
    <w:p w14:paraId="07FD9141" w14:textId="77777777" w:rsidR="00725FB2" w:rsidRPr="00A755BB" w:rsidRDefault="00725FB2" w:rsidP="00F32AAE">
      <w:pPr>
        <w:pStyle w:val="Odstavecseseznamem"/>
        <w:numPr>
          <w:ilvl w:val="0"/>
          <w:numId w:val="8"/>
        </w:numPr>
        <w:rPr>
          <w:rFonts w:cstheme="minorHAnsi"/>
        </w:rPr>
      </w:pPr>
      <w:r w:rsidRPr="00A755BB">
        <w:rPr>
          <w:rFonts w:cstheme="minorHAnsi"/>
          <w:bCs/>
        </w:rPr>
        <w:t>je minimálně tříčlenná</w:t>
      </w:r>
    </w:p>
    <w:p w14:paraId="0CB1F8B3" w14:textId="77777777" w:rsidR="00725FB2" w:rsidRDefault="00B46621" w:rsidP="00725FB2">
      <w:pPr>
        <w:pStyle w:val="Odstavecseseznamem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 xml:space="preserve">hodnotí </w:t>
      </w:r>
      <w:r w:rsidR="00024465">
        <w:rPr>
          <w:rFonts w:cstheme="minorHAnsi"/>
        </w:rPr>
        <w:t xml:space="preserve">formální a </w:t>
      </w:r>
      <w:r>
        <w:rPr>
          <w:rFonts w:cstheme="minorHAnsi"/>
        </w:rPr>
        <w:t>odbornou úroveň prací a úroveň prezentace</w:t>
      </w:r>
      <w:r w:rsidR="00F7028B">
        <w:rPr>
          <w:rFonts w:cstheme="minorHAnsi"/>
        </w:rPr>
        <w:t xml:space="preserve"> na regionální přehlídce</w:t>
      </w:r>
    </w:p>
    <w:p w14:paraId="578DC09E" w14:textId="77777777" w:rsidR="00725FB2" w:rsidRDefault="00B46621" w:rsidP="00725FB2">
      <w:pPr>
        <w:pStyle w:val="Odstavecseseznamem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stanoví jejich pořadí po jednotlivých kategoriích</w:t>
      </w:r>
    </w:p>
    <w:p w14:paraId="21AA1499" w14:textId="621699E4" w:rsidR="00B46621" w:rsidRDefault="00B46621" w:rsidP="00725FB2">
      <w:pPr>
        <w:pStyle w:val="Odstavecseseznamem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vyhlásí sestavu regionálního týmu pro účast na celostátní přehlídce</w:t>
      </w:r>
    </w:p>
    <w:p w14:paraId="12F720EA" w14:textId="77777777" w:rsidR="00456D4C" w:rsidRDefault="00456D4C" w:rsidP="00456D4C">
      <w:pPr>
        <w:pStyle w:val="Odstavecseseznamem"/>
        <w:rPr>
          <w:rFonts w:cstheme="minorHAnsi"/>
        </w:rPr>
      </w:pPr>
    </w:p>
    <w:p w14:paraId="08DCE4E4" w14:textId="77777777" w:rsidR="00F32AAE" w:rsidRDefault="00F7028B" w:rsidP="00F7028B">
      <w:pPr>
        <w:pStyle w:val="Odstavecseseznamem"/>
        <w:numPr>
          <w:ilvl w:val="0"/>
          <w:numId w:val="9"/>
        </w:numPr>
        <w:rPr>
          <w:rFonts w:cstheme="minorHAnsi"/>
          <w:b/>
        </w:rPr>
      </w:pPr>
      <w:r>
        <w:rPr>
          <w:rFonts w:cstheme="minorHAnsi"/>
          <w:b/>
        </w:rPr>
        <w:t>Třetí odborná porota</w:t>
      </w:r>
    </w:p>
    <w:p w14:paraId="34766F8F" w14:textId="77777777" w:rsidR="00F32AAE" w:rsidRPr="00A755BB" w:rsidRDefault="00F32AAE" w:rsidP="00F32AAE">
      <w:pPr>
        <w:pStyle w:val="Odstavecseseznamem"/>
        <w:numPr>
          <w:ilvl w:val="0"/>
          <w:numId w:val="8"/>
        </w:numPr>
        <w:rPr>
          <w:rFonts w:cstheme="minorHAnsi"/>
          <w:b/>
        </w:rPr>
      </w:pPr>
      <w:r w:rsidRPr="00A755BB">
        <w:rPr>
          <w:rFonts w:cstheme="minorHAnsi"/>
          <w:bCs/>
        </w:rPr>
        <w:t>je minimálně tříčlenná</w:t>
      </w:r>
    </w:p>
    <w:p w14:paraId="317D0BAD" w14:textId="77777777" w:rsidR="00F32AAE" w:rsidRPr="00F32AAE" w:rsidRDefault="00F7028B" w:rsidP="00F32AAE">
      <w:pPr>
        <w:pStyle w:val="Odstavecseseznamem"/>
        <w:numPr>
          <w:ilvl w:val="0"/>
          <w:numId w:val="8"/>
        </w:numPr>
        <w:rPr>
          <w:rFonts w:cstheme="minorHAnsi"/>
          <w:b/>
        </w:rPr>
      </w:pPr>
      <w:r>
        <w:rPr>
          <w:rFonts w:cstheme="minorHAnsi"/>
        </w:rPr>
        <w:t>hodnotí odbornou úroveň prací a úroveň prezentace na celostátní přehlídce</w:t>
      </w:r>
    </w:p>
    <w:p w14:paraId="6E89A2A2" w14:textId="77777777" w:rsidR="00F32AAE" w:rsidRPr="00F32AAE" w:rsidRDefault="00F7028B" w:rsidP="00F32AAE">
      <w:pPr>
        <w:pStyle w:val="Odstavecseseznamem"/>
        <w:numPr>
          <w:ilvl w:val="0"/>
          <w:numId w:val="8"/>
        </w:numPr>
        <w:rPr>
          <w:rFonts w:cstheme="minorHAnsi"/>
          <w:b/>
        </w:rPr>
      </w:pPr>
      <w:r>
        <w:rPr>
          <w:rFonts w:cstheme="minorHAnsi"/>
        </w:rPr>
        <w:t>stanoví jejich pořadí po jednotlivých kategoriích</w:t>
      </w:r>
    </w:p>
    <w:p w14:paraId="2E9E4651" w14:textId="61F65166" w:rsidR="00F7028B" w:rsidRPr="00F7028B" w:rsidRDefault="00F7028B" w:rsidP="00F32AAE">
      <w:pPr>
        <w:pStyle w:val="Odstavecseseznamem"/>
        <w:numPr>
          <w:ilvl w:val="0"/>
          <w:numId w:val="8"/>
        </w:numPr>
        <w:rPr>
          <w:rFonts w:cstheme="minorHAnsi"/>
          <w:b/>
        </w:rPr>
      </w:pPr>
      <w:r>
        <w:rPr>
          <w:rFonts w:cstheme="minorHAnsi"/>
        </w:rPr>
        <w:t xml:space="preserve">vyhlásí sestavu reprezentačního týmu </w:t>
      </w:r>
      <w:proofErr w:type="spellStart"/>
      <w:r>
        <w:rPr>
          <w:rFonts w:cstheme="minorHAnsi"/>
        </w:rPr>
        <w:t>Enersol</w:t>
      </w:r>
      <w:proofErr w:type="spellEnd"/>
      <w:r>
        <w:rPr>
          <w:rFonts w:cstheme="minorHAnsi"/>
        </w:rPr>
        <w:t xml:space="preserve"> ČR pro účast na mezinárodní konferenci</w:t>
      </w:r>
      <w:r>
        <w:rPr>
          <w:rFonts w:cstheme="minorHAnsi"/>
        </w:rPr>
        <w:br/>
      </w:r>
    </w:p>
    <w:p w14:paraId="56C55D6B" w14:textId="77777777" w:rsidR="00F32AAE" w:rsidRDefault="00F7028B" w:rsidP="00F7028B">
      <w:pPr>
        <w:pStyle w:val="Odstavecseseznamem"/>
        <w:numPr>
          <w:ilvl w:val="0"/>
          <w:numId w:val="9"/>
        </w:numPr>
        <w:rPr>
          <w:rFonts w:cstheme="minorHAnsi"/>
          <w:b/>
        </w:rPr>
      </w:pPr>
      <w:r>
        <w:rPr>
          <w:rFonts w:cstheme="minorHAnsi"/>
          <w:b/>
        </w:rPr>
        <w:t>Čtvrtá odborná porota</w:t>
      </w:r>
    </w:p>
    <w:p w14:paraId="0BD05E7E" w14:textId="77777777" w:rsidR="00F32AAE" w:rsidRPr="00A755BB" w:rsidRDefault="00F32AAE" w:rsidP="00F32AAE">
      <w:pPr>
        <w:pStyle w:val="Odstavecseseznamem"/>
        <w:numPr>
          <w:ilvl w:val="0"/>
          <w:numId w:val="8"/>
        </w:numPr>
        <w:rPr>
          <w:rFonts w:cstheme="minorHAnsi"/>
          <w:b/>
        </w:rPr>
      </w:pPr>
      <w:r w:rsidRPr="00A755BB">
        <w:rPr>
          <w:rFonts w:cstheme="minorHAnsi"/>
          <w:bCs/>
        </w:rPr>
        <w:t>je minimálně tříčlenná</w:t>
      </w:r>
    </w:p>
    <w:p w14:paraId="62319C56" w14:textId="77777777" w:rsidR="00F32AAE" w:rsidRPr="00F32AAE" w:rsidRDefault="00F7028B" w:rsidP="00F32AAE">
      <w:pPr>
        <w:pStyle w:val="Odstavecseseznamem"/>
        <w:numPr>
          <w:ilvl w:val="0"/>
          <w:numId w:val="8"/>
        </w:numPr>
        <w:rPr>
          <w:rFonts w:cstheme="minorHAnsi"/>
          <w:b/>
        </w:rPr>
      </w:pPr>
      <w:r>
        <w:rPr>
          <w:rFonts w:cstheme="minorHAnsi"/>
        </w:rPr>
        <w:t>hodnotí formální a odbornou úroveň prací a úroveň prezentace na mezinárodní přehlídce</w:t>
      </w:r>
    </w:p>
    <w:p w14:paraId="1EE7DC9D" w14:textId="77777777" w:rsidR="00F32AAE" w:rsidRPr="00F32AAE" w:rsidRDefault="00F7028B" w:rsidP="00F32AAE">
      <w:pPr>
        <w:pStyle w:val="Odstavecseseznamem"/>
        <w:numPr>
          <w:ilvl w:val="0"/>
          <w:numId w:val="8"/>
        </w:numPr>
        <w:rPr>
          <w:rFonts w:cstheme="minorHAnsi"/>
          <w:b/>
        </w:rPr>
      </w:pPr>
      <w:r>
        <w:rPr>
          <w:rFonts w:cstheme="minorHAnsi"/>
        </w:rPr>
        <w:t>obecně a neformálně zhodnotí úroveň představných prací, aniž by stanovila jejich pořadí</w:t>
      </w:r>
    </w:p>
    <w:p w14:paraId="08FC6726" w14:textId="07714281" w:rsidR="00F7028B" w:rsidRPr="00F7028B" w:rsidRDefault="00F7028B" w:rsidP="00F32AAE">
      <w:pPr>
        <w:pStyle w:val="Odstavecseseznamem"/>
        <w:numPr>
          <w:ilvl w:val="0"/>
          <w:numId w:val="8"/>
        </w:numPr>
        <w:rPr>
          <w:rFonts w:cstheme="minorHAnsi"/>
          <w:b/>
        </w:rPr>
      </w:pPr>
      <w:r>
        <w:rPr>
          <w:rFonts w:cstheme="minorHAnsi"/>
        </w:rPr>
        <w:t>zpracuje závěrečné zhodnocení mezinárodní konference</w:t>
      </w:r>
    </w:p>
    <w:p w14:paraId="560DC87D" w14:textId="19A8B4F4" w:rsidR="00F7028B" w:rsidRDefault="00F7028B" w:rsidP="00FC743A">
      <w:pPr>
        <w:jc w:val="both"/>
        <w:rPr>
          <w:rFonts w:cstheme="minorHAnsi"/>
        </w:rPr>
      </w:pPr>
      <w:r>
        <w:rPr>
          <w:rFonts w:cstheme="minorHAnsi"/>
        </w:rPr>
        <w:t>Na všech stupních přehlídek hodnotí porota práce podle jednotných kritérií</w:t>
      </w:r>
      <w:r w:rsidR="004E477A">
        <w:rPr>
          <w:rFonts w:cstheme="minorHAnsi"/>
        </w:rPr>
        <w:t xml:space="preserve">. V případě regionální, celostátní a mezinárodní přehlídky obdrží porota od regionálních vzdělávacích center vždy </w:t>
      </w:r>
      <w:r w:rsidR="00FC743A">
        <w:rPr>
          <w:rFonts w:cstheme="minorHAnsi"/>
        </w:rPr>
        <w:t xml:space="preserve">nejméně </w:t>
      </w:r>
      <w:r w:rsidR="004E477A">
        <w:rPr>
          <w:rFonts w:cstheme="minorHAnsi"/>
        </w:rPr>
        <w:t xml:space="preserve">týden před jejich konáním elektronickou verzi prací, které budou na přehlídkách prezentovány. </w:t>
      </w:r>
    </w:p>
    <w:p w14:paraId="69D13947" w14:textId="77777777" w:rsidR="004E477A" w:rsidRDefault="004E477A" w:rsidP="004E477A">
      <w:pPr>
        <w:pStyle w:val="Odstavecseseznamem"/>
        <w:numPr>
          <w:ilvl w:val="0"/>
          <w:numId w:val="14"/>
        </w:numPr>
        <w:rPr>
          <w:rFonts w:cstheme="minorHAnsi"/>
          <w:b/>
        </w:rPr>
      </w:pPr>
      <w:r>
        <w:rPr>
          <w:rFonts w:cstheme="minorHAnsi"/>
          <w:b/>
        </w:rPr>
        <w:t>Hodnotící kritéria</w:t>
      </w:r>
    </w:p>
    <w:p w14:paraId="1A8F38C7" w14:textId="77777777" w:rsidR="004E477A" w:rsidRPr="004E477A" w:rsidRDefault="004E477A" w:rsidP="00FC743A">
      <w:pPr>
        <w:pStyle w:val="Normlnweb"/>
        <w:spacing w:before="0" w:beforeAutospacing="0" w:after="160" w:afterAutospacing="0" w:line="259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45540">
        <w:rPr>
          <w:rFonts w:asciiTheme="minorHAnsi" w:hAnsiTheme="minorHAnsi" w:cstheme="minorHAnsi"/>
          <w:i/>
          <w:color w:val="000000"/>
          <w:sz w:val="22"/>
          <w:szCs w:val="22"/>
        </w:rPr>
        <w:t>formální úroveň předložené práce (váha 1</w:t>
      </w:r>
      <w:proofErr w:type="gramStart"/>
      <w:r w:rsidRPr="00A45540">
        <w:rPr>
          <w:rFonts w:asciiTheme="minorHAnsi" w:hAnsiTheme="minorHAnsi" w:cstheme="minorHAnsi"/>
          <w:i/>
          <w:color w:val="000000"/>
          <w:sz w:val="22"/>
          <w:szCs w:val="22"/>
        </w:rPr>
        <w:t>)</w:t>
      </w:r>
      <w:r w:rsidR="00A45540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: </w:t>
      </w:r>
      <w:r w:rsidRPr="004E477A">
        <w:rPr>
          <w:rFonts w:asciiTheme="minorHAnsi" w:hAnsiTheme="minorHAnsi" w:cstheme="minorHAnsi"/>
          <w:color w:val="000000"/>
          <w:sz w:val="22"/>
          <w:szCs w:val="22"/>
        </w:rPr>
        <w:t xml:space="preserve"> hodnotí</w:t>
      </w:r>
      <w:proofErr w:type="gramEnd"/>
      <w:r w:rsidRPr="004E477A">
        <w:rPr>
          <w:rFonts w:asciiTheme="minorHAnsi" w:hAnsiTheme="minorHAnsi" w:cstheme="minorHAnsi"/>
          <w:color w:val="000000"/>
          <w:sz w:val="22"/>
          <w:szCs w:val="22"/>
        </w:rPr>
        <w:t xml:space="preserve"> se písemná část – zejména dodržení zadání,</w:t>
      </w:r>
      <w:r w:rsidR="00A4554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E477A">
        <w:rPr>
          <w:rFonts w:asciiTheme="minorHAnsi" w:hAnsiTheme="minorHAnsi" w:cstheme="minorHAnsi"/>
          <w:color w:val="000000"/>
          <w:sz w:val="22"/>
          <w:szCs w:val="22"/>
        </w:rPr>
        <w:t>soulad práce s pravidly, úprava, rozsah, gramatická a pravopisná úroveň, správné odkazy, citace, zdroje, respektování autorských práv (zejména obrázky, myšlenky, SW…)</w:t>
      </w:r>
    </w:p>
    <w:p w14:paraId="0381F7EC" w14:textId="77777777" w:rsidR="004E477A" w:rsidRPr="004E477A" w:rsidRDefault="004E477A" w:rsidP="00FC743A">
      <w:pPr>
        <w:pStyle w:val="Normlnweb"/>
        <w:spacing w:before="0" w:beforeAutospacing="0" w:after="160" w:afterAutospacing="0" w:line="259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45540">
        <w:rPr>
          <w:rFonts w:asciiTheme="minorHAnsi" w:hAnsiTheme="minorHAnsi" w:cstheme="minorHAnsi"/>
          <w:i/>
          <w:color w:val="000000"/>
          <w:sz w:val="22"/>
          <w:szCs w:val="22"/>
        </w:rPr>
        <w:t>odborná úroveň práce (váha 2)</w:t>
      </w:r>
      <w:r w:rsidR="00A45540">
        <w:rPr>
          <w:rFonts w:asciiTheme="minorHAnsi" w:hAnsiTheme="minorHAnsi" w:cstheme="minorHAnsi"/>
          <w:i/>
          <w:color w:val="000000"/>
          <w:sz w:val="22"/>
          <w:szCs w:val="22"/>
        </w:rPr>
        <w:t>:</w:t>
      </w:r>
      <w:r w:rsidRPr="004E477A">
        <w:rPr>
          <w:rFonts w:asciiTheme="minorHAnsi" w:hAnsiTheme="minorHAnsi" w:cstheme="minorHAnsi"/>
          <w:color w:val="000000"/>
          <w:sz w:val="22"/>
          <w:szCs w:val="22"/>
        </w:rPr>
        <w:t xml:space="preserve"> odborná správnost (jednotky, fyzika, matematika…), vlast</w:t>
      </w:r>
      <w:r w:rsidR="00A45540">
        <w:rPr>
          <w:rFonts w:asciiTheme="minorHAnsi" w:hAnsiTheme="minorHAnsi" w:cstheme="minorHAnsi"/>
          <w:color w:val="000000"/>
          <w:sz w:val="22"/>
          <w:szCs w:val="22"/>
        </w:rPr>
        <w:t xml:space="preserve">ní </w:t>
      </w:r>
      <w:r w:rsidRPr="004E477A">
        <w:rPr>
          <w:rFonts w:asciiTheme="minorHAnsi" w:hAnsiTheme="minorHAnsi" w:cstheme="minorHAnsi"/>
          <w:color w:val="000000"/>
          <w:sz w:val="22"/>
          <w:szCs w:val="22"/>
        </w:rPr>
        <w:t xml:space="preserve">myšlenky, skladba (analýza </w:t>
      </w:r>
      <w:proofErr w:type="gramStart"/>
      <w:r w:rsidRPr="004E477A">
        <w:rPr>
          <w:rFonts w:asciiTheme="minorHAnsi" w:hAnsiTheme="minorHAnsi" w:cstheme="minorHAnsi"/>
          <w:color w:val="000000"/>
          <w:sz w:val="22"/>
          <w:szCs w:val="22"/>
        </w:rPr>
        <w:t>problému - návrhy</w:t>
      </w:r>
      <w:proofErr w:type="gramEnd"/>
      <w:r w:rsidRPr="004E477A">
        <w:rPr>
          <w:rFonts w:asciiTheme="minorHAnsi" w:hAnsiTheme="minorHAnsi" w:cstheme="minorHAnsi"/>
          <w:color w:val="000000"/>
          <w:sz w:val="22"/>
          <w:szCs w:val="22"/>
        </w:rPr>
        <w:t xml:space="preserve"> řešení - směrný výstup), zhodnocení výsledků, porovnání přínosů výsledku (účinnost, úspora emisí, energie, finance, práce, …), experiment, měření, anketa, uplatnitelnost v praxi, práce se zdroji dat, inovativnost, …</w:t>
      </w:r>
    </w:p>
    <w:p w14:paraId="2C10D31B" w14:textId="4187C07D" w:rsidR="004E477A" w:rsidRPr="004E477A" w:rsidRDefault="004E477A" w:rsidP="00FC743A">
      <w:pPr>
        <w:pStyle w:val="Normlnweb"/>
        <w:spacing w:before="0" w:beforeAutospacing="0" w:after="160" w:afterAutospacing="0" w:line="259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45540">
        <w:rPr>
          <w:rFonts w:asciiTheme="minorHAnsi" w:hAnsiTheme="minorHAnsi" w:cstheme="minorHAnsi"/>
          <w:i/>
          <w:color w:val="000000"/>
          <w:sz w:val="22"/>
          <w:szCs w:val="22"/>
        </w:rPr>
        <w:t>úroveň prezentace projektu (váha 2)</w:t>
      </w:r>
      <w:r w:rsidR="00A45540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: </w:t>
      </w:r>
      <w:r w:rsidR="00FC743A">
        <w:rPr>
          <w:rFonts w:asciiTheme="minorHAnsi" w:hAnsiTheme="minorHAnsi" w:cstheme="minorHAnsi"/>
          <w:color w:val="000000"/>
          <w:sz w:val="22"/>
          <w:szCs w:val="22"/>
        </w:rPr>
        <w:t>společenské oblečení včetně obuvi</w:t>
      </w:r>
      <w:r w:rsidRPr="004E477A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FC743A">
        <w:rPr>
          <w:rFonts w:asciiTheme="minorHAnsi" w:hAnsiTheme="minorHAnsi" w:cstheme="minorHAnsi"/>
          <w:color w:val="000000"/>
          <w:sz w:val="22"/>
          <w:szCs w:val="22"/>
        </w:rPr>
        <w:t xml:space="preserve">kultivovanost vystoupení, </w:t>
      </w:r>
      <w:r w:rsidRPr="004E477A">
        <w:rPr>
          <w:rFonts w:asciiTheme="minorHAnsi" w:hAnsiTheme="minorHAnsi" w:cstheme="minorHAnsi"/>
          <w:color w:val="000000"/>
          <w:sz w:val="22"/>
          <w:szCs w:val="22"/>
        </w:rPr>
        <w:t>srozumitelnost, poutavost, schopnost sdělit myšlenky, grafická úroveň, …</w:t>
      </w:r>
    </w:p>
    <w:p w14:paraId="1C7F7965" w14:textId="77777777" w:rsidR="00A45540" w:rsidRPr="00A45540" w:rsidRDefault="00A45540" w:rsidP="00A45540">
      <w:pPr>
        <w:pStyle w:val="Normlnweb"/>
        <w:numPr>
          <w:ilvl w:val="0"/>
          <w:numId w:val="14"/>
        </w:numPr>
        <w:spacing w:before="0" w:beforeAutospacing="0" w:after="160" w:afterAutospacing="0" w:line="259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Bodování</w:t>
      </w:r>
    </w:p>
    <w:p w14:paraId="6160CF36" w14:textId="12D31E9E" w:rsidR="00A45540" w:rsidRDefault="00A45540" w:rsidP="00FC743A">
      <w:pPr>
        <w:pStyle w:val="Normlnweb"/>
        <w:spacing w:before="0" w:beforeAutospacing="0" w:after="160" w:afterAutospacing="0" w:line="259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Pro jednotlivá kritéria každý </w:t>
      </w:r>
      <w:r w:rsidRPr="00A45540">
        <w:rPr>
          <w:rFonts w:asciiTheme="minorHAnsi" w:hAnsiTheme="minorHAnsi" w:cstheme="minorHAnsi"/>
          <w:color w:val="000000"/>
          <w:sz w:val="22"/>
          <w:szCs w:val="22"/>
        </w:rPr>
        <w:t xml:space="preserve">porotce uděluje body ve výši </w:t>
      </w:r>
      <w:proofErr w:type="gramStart"/>
      <w:r w:rsidRPr="00A45540">
        <w:rPr>
          <w:rFonts w:asciiTheme="minorHAnsi" w:hAnsiTheme="minorHAnsi" w:cstheme="minorHAnsi"/>
          <w:color w:val="000000"/>
          <w:sz w:val="22"/>
          <w:szCs w:val="22"/>
        </w:rPr>
        <w:t>0 – 10</w:t>
      </w:r>
      <w:proofErr w:type="gramEnd"/>
      <w:r w:rsidRPr="00A45540">
        <w:rPr>
          <w:rFonts w:asciiTheme="minorHAnsi" w:hAnsiTheme="minorHAnsi" w:cstheme="minorHAnsi"/>
          <w:color w:val="000000"/>
          <w:sz w:val="22"/>
          <w:szCs w:val="22"/>
        </w:rPr>
        <w:t xml:space="preserve"> (nejlepší = 10</w:t>
      </w:r>
      <w:r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A45540">
        <w:rPr>
          <w:rFonts w:asciiTheme="minorHAnsi" w:hAnsiTheme="minorHAnsi" w:cstheme="minorHAnsi"/>
          <w:color w:val="000000"/>
          <w:sz w:val="22"/>
          <w:szCs w:val="22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45540">
        <w:rPr>
          <w:rFonts w:asciiTheme="minorHAnsi" w:hAnsiTheme="minorHAnsi" w:cstheme="minorHAnsi"/>
          <w:color w:val="000000"/>
          <w:sz w:val="22"/>
          <w:szCs w:val="22"/>
        </w:rPr>
        <w:t xml:space="preserve">Po ohodnocení poslední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prezentace </w:t>
      </w:r>
      <w:r w:rsidRPr="00A45540">
        <w:rPr>
          <w:rFonts w:asciiTheme="minorHAnsi" w:hAnsiTheme="minorHAnsi" w:cstheme="minorHAnsi"/>
          <w:color w:val="000000"/>
          <w:sz w:val="22"/>
          <w:szCs w:val="22"/>
        </w:rPr>
        <w:t>se provede přepočet bodů tak, aby se sjednotila váha porotců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Tzn. proběhne </w:t>
      </w:r>
      <w:r w:rsidRPr="00A45540">
        <w:rPr>
          <w:rFonts w:asciiTheme="minorHAnsi" w:hAnsiTheme="minorHAnsi" w:cstheme="minorHAnsi"/>
          <w:color w:val="000000"/>
          <w:sz w:val="22"/>
          <w:szCs w:val="22"/>
        </w:rPr>
        <w:t>korekce průměru každého porotce na celkový průměr a přepočet udělených bodů porotcem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45540">
        <w:rPr>
          <w:rFonts w:asciiTheme="minorHAnsi" w:hAnsiTheme="minorHAnsi" w:cstheme="minorHAnsi"/>
          <w:color w:val="000000"/>
          <w:sz w:val="22"/>
          <w:szCs w:val="22"/>
        </w:rPr>
        <w:t>korekčním součinitelem KS</w:t>
      </w:r>
      <w:r>
        <w:rPr>
          <w:rFonts w:asciiTheme="minorHAnsi" w:hAnsiTheme="minorHAnsi" w:cstheme="minorHAnsi"/>
          <w:color w:val="000000"/>
          <w:sz w:val="22"/>
          <w:szCs w:val="22"/>
        </w:rPr>
        <w:t>, kde</w:t>
      </w:r>
      <w:r w:rsidRPr="00A45540">
        <w:rPr>
          <w:rFonts w:asciiTheme="minorHAnsi" w:hAnsiTheme="minorHAnsi" w:cstheme="minorHAnsi"/>
          <w:color w:val="000000"/>
          <w:sz w:val="22"/>
          <w:szCs w:val="22"/>
        </w:rPr>
        <w:t xml:space="preserve"> KS = podíl bodového průměru porotce k celkovému bodovému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45540">
        <w:rPr>
          <w:rFonts w:asciiTheme="minorHAnsi" w:hAnsiTheme="minorHAnsi" w:cstheme="minorHAnsi"/>
          <w:color w:val="000000"/>
          <w:sz w:val="22"/>
          <w:szCs w:val="22"/>
        </w:rPr>
        <w:t>průměru.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45540">
        <w:rPr>
          <w:rFonts w:asciiTheme="minorHAnsi" w:hAnsiTheme="minorHAnsi" w:cstheme="minorHAnsi"/>
          <w:color w:val="000000"/>
          <w:sz w:val="22"/>
          <w:szCs w:val="22"/>
        </w:rPr>
        <w:t>Přepočet provede automaticky programové nastavení tabulky (HT).</w:t>
      </w:r>
    </w:p>
    <w:p w14:paraId="6BDA7F06" w14:textId="77777777" w:rsidR="00A755BB" w:rsidRDefault="00A755BB" w:rsidP="00FC743A">
      <w:pPr>
        <w:pStyle w:val="Normlnweb"/>
        <w:spacing w:before="0" w:beforeAutospacing="0" w:after="160" w:afterAutospacing="0" w:line="259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84A3E7B" w14:textId="77777777" w:rsidR="00FC743A" w:rsidRPr="00A45540" w:rsidRDefault="00FC743A" w:rsidP="00FC743A">
      <w:pPr>
        <w:pStyle w:val="Normlnweb"/>
        <w:spacing w:before="0" w:beforeAutospacing="0" w:after="160" w:afterAutospacing="0" w:line="259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9FA3B4F" w14:textId="794A6073" w:rsidR="004E477A" w:rsidRPr="00326C74" w:rsidRDefault="00951D3C" w:rsidP="002273B9">
      <w:pPr>
        <w:rPr>
          <w:rFonts w:cstheme="minorHAnsi"/>
        </w:rPr>
      </w:pPr>
      <w:r>
        <w:rPr>
          <w:rFonts w:cstheme="minorHAnsi"/>
          <w:b/>
          <w:caps/>
          <w:sz w:val="28"/>
          <w:szCs w:val="28"/>
        </w:rPr>
        <w:lastRenderedPageBreak/>
        <w:t>přílohy</w:t>
      </w:r>
    </w:p>
    <w:p w14:paraId="7AF5B874" w14:textId="61F24726" w:rsidR="00BA7C0C" w:rsidRPr="00326C74" w:rsidRDefault="00326C74" w:rsidP="002273B9">
      <w:pPr>
        <w:rPr>
          <w:rFonts w:cstheme="minorHAnsi"/>
        </w:rPr>
      </w:pPr>
      <w:r w:rsidRPr="00326C74">
        <w:rPr>
          <w:rFonts w:cstheme="minorHAnsi"/>
        </w:rPr>
        <w:t>Příloha č. 1</w:t>
      </w:r>
      <w:r w:rsidRPr="00326C74">
        <w:rPr>
          <w:rFonts w:cstheme="minorHAnsi"/>
        </w:rPr>
        <w:tab/>
      </w:r>
      <w:r w:rsidR="00D922BB">
        <w:rPr>
          <w:rFonts w:cstheme="minorHAnsi"/>
        </w:rPr>
        <w:t>Podoba ú</w:t>
      </w:r>
      <w:r w:rsidRPr="00326C74">
        <w:rPr>
          <w:rFonts w:cstheme="minorHAnsi"/>
        </w:rPr>
        <w:t>vodní</w:t>
      </w:r>
      <w:r w:rsidR="00D922BB">
        <w:rPr>
          <w:rFonts w:cstheme="minorHAnsi"/>
        </w:rPr>
        <w:t>ch</w:t>
      </w:r>
      <w:r w:rsidRPr="00326C74">
        <w:rPr>
          <w:rFonts w:cstheme="minorHAnsi"/>
        </w:rPr>
        <w:t xml:space="preserve"> </w:t>
      </w:r>
      <w:r>
        <w:rPr>
          <w:rFonts w:cstheme="minorHAnsi"/>
        </w:rPr>
        <w:t>čtyř stran projektu</w:t>
      </w:r>
      <w:r w:rsidR="00951D3C" w:rsidRPr="00326C74">
        <w:rPr>
          <w:rFonts w:cstheme="minorHAnsi"/>
        </w:rPr>
        <w:br/>
      </w:r>
      <w:r>
        <w:rPr>
          <w:rFonts w:cstheme="minorHAnsi"/>
        </w:rPr>
        <w:t>Příloha č. 2</w:t>
      </w:r>
      <w:r>
        <w:rPr>
          <w:rFonts w:cstheme="minorHAnsi"/>
        </w:rPr>
        <w:tab/>
      </w:r>
      <w:r w:rsidR="00D922BB">
        <w:rPr>
          <w:rFonts w:cstheme="minorHAnsi"/>
        </w:rPr>
        <w:t>Zápis p</w:t>
      </w:r>
      <w:r>
        <w:rPr>
          <w:rFonts w:cstheme="minorHAnsi"/>
        </w:rPr>
        <w:t>oužit</w:t>
      </w:r>
      <w:r w:rsidR="00D922BB">
        <w:rPr>
          <w:rFonts w:cstheme="minorHAnsi"/>
        </w:rPr>
        <w:t>é</w:t>
      </w:r>
      <w:r>
        <w:rPr>
          <w:rFonts w:cstheme="minorHAnsi"/>
        </w:rPr>
        <w:t xml:space="preserve"> literatur</w:t>
      </w:r>
      <w:r w:rsidR="00D922BB">
        <w:rPr>
          <w:rFonts w:cstheme="minorHAnsi"/>
        </w:rPr>
        <w:t>y</w:t>
      </w:r>
      <w:r>
        <w:rPr>
          <w:rFonts w:cstheme="minorHAnsi"/>
        </w:rPr>
        <w:t xml:space="preserve"> (metodika)</w:t>
      </w:r>
      <w:r w:rsidR="00BA7C0C">
        <w:rPr>
          <w:rFonts w:cstheme="minorHAnsi"/>
        </w:rPr>
        <w:br/>
        <w:t>Příloha č. 3</w:t>
      </w:r>
      <w:r w:rsidR="00BA7C0C">
        <w:rPr>
          <w:rFonts w:cstheme="minorHAnsi"/>
        </w:rPr>
        <w:tab/>
        <w:t>Pravidla pro prezentaci</w:t>
      </w:r>
    </w:p>
    <w:p w14:paraId="321CA9A3" w14:textId="4BED5836" w:rsidR="008D47FC" w:rsidRDefault="00951D3C" w:rsidP="00951D3C">
      <w:pPr>
        <w:rPr>
          <w:rFonts w:cstheme="minorHAnsi"/>
        </w:rPr>
      </w:pPr>
      <w:r>
        <w:rPr>
          <w:rFonts w:cstheme="minorHAnsi"/>
        </w:rPr>
        <w:br/>
      </w:r>
      <w:r w:rsidRPr="00951D3C">
        <w:rPr>
          <w:rFonts w:cstheme="minorHAnsi"/>
        </w:rPr>
        <w:t>Předkládá</w:t>
      </w:r>
      <w:r>
        <w:rPr>
          <w:rFonts w:cstheme="minorHAnsi"/>
        </w:rPr>
        <w:t xml:space="preserve">: </w:t>
      </w:r>
      <w:r>
        <w:rPr>
          <w:rFonts w:cstheme="minorHAnsi"/>
        </w:rPr>
        <w:tab/>
        <w:t xml:space="preserve">Mgr. Josef Váca, viceprezident </w:t>
      </w:r>
      <w:proofErr w:type="spellStart"/>
      <w:r>
        <w:rPr>
          <w:rFonts w:cstheme="minorHAnsi"/>
        </w:rPr>
        <w:t>Enersol</w:t>
      </w:r>
      <w:proofErr w:type="spellEnd"/>
      <w:r>
        <w:rPr>
          <w:rFonts w:cstheme="minorHAnsi"/>
        </w:rPr>
        <w:t xml:space="preserve"> Czech, </w:t>
      </w:r>
      <w:proofErr w:type="spellStart"/>
      <w:r>
        <w:rPr>
          <w:rFonts w:cstheme="minorHAnsi"/>
        </w:rPr>
        <w:t>z.s</w:t>
      </w:r>
      <w:proofErr w:type="spellEnd"/>
      <w:r>
        <w:rPr>
          <w:rFonts w:cstheme="minorHAnsi"/>
        </w:rPr>
        <w:t>.</w:t>
      </w:r>
      <w:r>
        <w:rPr>
          <w:rFonts w:cstheme="minorHAnsi"/>
        </w:rPr>
        <w:br/>
        <w:t>Schválila:</w:t>
      </w:r>
      <w:r>
        <w:rPr>
          <w:rFonts w:cstheme="minorHAnsi"/>
        </w:rPr>
        <w:tab/>
        <w:t xml:space="preserve">Rada partnerů, </w:t>
      </w:r>
      <w:r w:rsidR="004F19F9">
        <w:rPr>
          <w:rFonts w:cstheme="minorHAnsi"/>
        </w:rPr>
        <w:t>v</w:t>
      </w:r>
      <w:r>
        <w:rPr>
          <w:rFonts w:cstheme="minorHAnsi"/>
        </w:rPr>
        <w:t xml:space="preserve"> Praze dne </w:t>
      </w:r>
      <w:r w:rsidR="004F19F9">
        <w:rPr>
          <w:rFonts w:cstheme="minorHAnsi"/>
        </w:rPr>
        <w:t>7</w:t>
      </w:r>
      <w:r>
        <w:rPr>
          <w:rFonts w:cstheme="minorHAnsi"/>
        </w:rPr>
        <w:t xml:space="preserve">. </w:t>
      </w:r>
      <w:r w:rsidR="004F19F9">
        <w:rPr>
          <w:rFonts w:cstheme="minorHAnsi"/>
        </w:rPr>
        <w:t>listopadu</w:t>
      </w:r>
      <w:r>
        <w:rPr>
          <w:rFonts w:cstheme="minorHAnsi"/>
        </w:rPr>
        <w:t xml:space="preserve"> 202</w:t>
      </w:r>
      <w:r w:rsidR="004F19F9">
        <w:rPr>
          <w:rFonts w:cstheme="minorHAnsi"/>
        </w:rPr>
        <w:t>5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5678B789" w14:textId="77777777" w:rsidR="008D47FC" w:rsidRDefault="008D47FC" w:rsidP="00951D3C">
      <w:pPr>
        <w:rPr>
          <w:rFonts w:cstheme="minorHAnsi"/>
        </w:rPr>
      </w:pPr>
    </w:p>
    <w:p w14:paraId="52D5B39F" w14:textId="77777777" w:rsidR="008D47FC" w:rsidRDefault="008D47FC" w:rsidP="00951D3C">
      <w:pPr>
        <w:rPr>
          <w:rFonts w:cstheme="minorHAnsi"/>
        </w:rPr>
      </w:pPr>
    </w:p>
    <w:p w14:paraId="0654B665" w14:textId="6683841E" w:rsidR="00951D3C" w:rsidRPr="00951D3C" w:rsidRDefault="00951D3C" w:rsidP="008D47FC">
      <w:pPr>
        <w:ind w:left="6372"/>
        <w:rPr>
          <w:rFonts w:cstheme="minorHAnsi"/>
        </w:rPr>
      </w:pPr>
      <w:r>
        <w:rPr>
          <w:rFonts w:cstheme="minorHAnsi"/>
        </w:rPr>
        <w:t xml:space="preserve">…………………………………………..                                                                                           </w:t>
      </w:r>
      <w:r w:rsidR="008D47FC">
        <w:rPr>
          <w:rFonts w:cstheme="minorHAnsi"/>
        </w:rPr>
        <w:t xml:space="preserve">                        </w:t>
      </w:r>
      <w:r>
        <w:rPr>
          <w:rFonts w:cstheme="minorHAnsi"/>
        </w:rPr>
        <w:t xml:space="preserve">Mgr. Josef </w:t>
      </w:r>
      <w:proofErr w:type="spellStart"/>
      <w:r>
        <w:rPr>
          <w:rFonts w:cstheme="minorHAnsi"/>
        </w:rPr>
        <w:t>Ležal</w:t>
      </w:r>
      <w:proofErr w:type="spellEnd"/>
      <w:r>
        <w:rPr>
          <w:rFonts w:cstheme="minorHAnsi"/>
        </w:rPr>
        <w:t xml:space="preserve">                                                                                                                                prezident </w:t>
      </w:r>
      <w:proofErr w:type="spellStart"/>
      <w:r>
        <w:rPr>
          <w:rFonts w:cstheme="minorHAnsi"/>
        </w:rPr>
        <w:t>Enersol</w:t>
      </w:r>
      <w:proofErr w:type="spellEnd"/>
      <w:r>
        <w:rPr>
          <w:rFonts w:cstheme="minorHAnsi"/>
        </w:rPr>
        <w:t xml:space="preserve"> Czech, </w:t>
      </w:r>
      <w:proofErr w:type="spellStart"/>
      <w:r>
        <w:rPr>
          <w:rFonts w:cstheme="minorHAnsi"/>
        </w:rPr>
        <w:t>z.s</w:t>
      </w:r>
      <w:proofErr w:type="spellEnd"/>
      <w:r>
        <w:rPr>
          <w:rFonts w:cstheme="minorHAnsi"/>
        </w:rPr>
        <w:t>.</w:t>
      </w:r>
      <w:r>
        <w:rPr>
          <w:rFonts w:cstheme="minorHAnsi"/>
        </w:rPr>
        <w:br/>
      </w:r>
    </w:p>
    <w:p w14:paraId="7AE5E7E0" w14:textId="77777777" w:rsidR="004C2FC0" w:rsidRPr="004C2FC0" w:rsidRDefault="004C2FC0" w:rsidP="004C2FC0">
      <w:pPr>
        <w:rPr>
          <w:caps/>
          <w:vanish/>
        </w:rPr>
      </w:pPr>
      <w:r>
        <w:rPr>
          <w:caps/>
          <w:vanish/>
        </w:rPr>
        <w:t>Té</w:t>
      </w:r>
    </w:p>
    <w:sectPr w:rsidR="004C2FC0" w:rsidRPr="004C2FC0" w:rsidSect="00993663">
      <w:footerReference w:type="default" r:id="rId8"/>
      <w:pgSz w:w="11906" w:h="16838"/>
      <w:pgMar w:top="1134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DDD83" w14:textId="77777777" w:rsidR="009D6D33" w:rsidRDefault="009D6D33" w:rsidP="00D0215C">
      <w:pPr>
        <w:spacing w:after="0" w:line="240" w:lineRule="auto"/>
      </w:pPr>
      <w:r>
        <w:separator/>
      </w:r>
    </w:p>
  </w:endnote>
  <w:endnote w:type="continuationSeparator" w:id="0">
    <w:p w14:paraId="3D4F523F" w14:textId="77777777" w:rsidR="009D6D33" w:rsidRDefault="009D6D33" w:rsidP="00D02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5F75E" w14:textId="072D2D7C" w:rsidR="002273B9" w:rsidRDefault="002273B9" w:rsidP="00D0215C">
    <w:pPr>
      <w:pStyle w:val="Zpat"/>
      <w:tabs>
        <w:tab w:val="left" w:pos="5580"/>
      </w:tabs>
    </w:pPr>
    <w:r>
      <w:tab/>
    </w:r>
    <w:sdt>
      <w:sdtPr>
        <w:id w:val="112697295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D922BB">
          <w:rPr>
            <w:noProof/>
          </w:rPr>
          <w:t>6</w:t>
        </w:r>
        <w:r>
          <w:fldChar w:fldCharType="end"/>
        </w:r>
      </w:sdtContent>
    </w:sdt>
    <w:r>
      <w:tab/>
    </w:r>
  </w:p>
  <w:p w14:paraId="4C3F885F" w14:textId="77777777" w:rsidR="002273B9" w:rsidRDefault="002273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6AFE3" w14:textId="77777777" w:rsidR="009D6D33" w:rsidRDefault="009D6D33" w:rsidP="00D0215C">
      <w:pPr>
        <w:spacing w:after="0" w:line="240" w:lineRule="auto"/>
      </w:pPr>
      <w:r>
        <w:separator/>
      </w:r>
    </w:p>
  </w:footnote>
  <w:footnote w:type="continuationSeparator" w:id="0">
    <w:p w14:paraId="499ADEAD" w14:textId="77777777" w:rsidR="009D6D33" w:rsidRDefault="009D6D33" w:rsidP="00D02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41750"/>
    <w:multiLevelType w:val="hybridMultilevel"/>
    <w:tmpl w:val="9AD0C6FE"/>
    <w:lvl w:ilvl="0" w:tplc="62A6D460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143359F"/>
    <w:multiLevelType w:val="hybridMultilevel"/>
    <w:tmpl w:val="90382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B5725"/>
    <w:multiLevelType w:val="hybridMultilevel"/>
    <w:tmpl w:val="3B44272E"/>
    <w:lvl w:ilvl="0" w:tplc="914232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985D32"/>
    <w:multiLevelType w:val="hybridMultilevel"/>
    <w:tmpl w:val="071AD1F4"/>
    <w:lvl w:ilvl="0" w:tplc="62A6D460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C5F34"/>
    <w:multiLevelType w:val="hybridMultilevel"/>
    <w:tmpl w:val="DD6AD2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C2941"/>
    <w:multiLevelType w:val="hybridMultilevel"/>
    <w:tmpl w:val="8536C6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E52CF"/>
    <w:multiLevelType w:val="hybridMultilevel"/>
    <w:tmpl w:val="3AD8D714"/>
    <w:lvl w:ilvl="0" w:tplc="B7D4DAB0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2792AC6"/>
    <w:multiLevelType w:val="hybridMultilevel"/>
    <w:tmpl w:val="42C4D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84DF9"/>
    <w:multiLevelType w:val="hybridMultilevel"/>
    <w:tmpl w:val="B1B4FB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23B4B"/>
    <w:multiLevelType w:val="hybridMultilevel"/>
    <w:tmpl w:val="EB20C588"/>
    <w:lvl w:ilvl="0" w:tplc="62A6D460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4B6BE8"/>
    <w:multiLevelType w:val="hybridMultilevel"/>
    <w:tmpl w:val="82822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946594"/>
    <w:multiLevelType w:val="hybridMultilevel"/>
    <w:tmpl w:val="5F6C4E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9D6931"/>
    <w:multiLevelType w:val="hybridMultilevel"/>
    <w:tmpl w:val="A20C43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13198"/>
    <w:multiLevelType w:val="hybridMultilevel"/>
    <w:tmpl w:val="A5D45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364218">
    <w:abstractNumId w:val="13"/>
  </w:num>
  <w:num w:numId="2" w16cid:durableId="1635407993">
    <w:abstractNumId w:val="11"/>
  </w:num>
  <w:num w:numId="3" w16cid:durableId="1908109980">
    <w:abstractNumId w:val="1"/>
  </w:num>
  <w:num w:numId="4" w16cid:durableId="1614164141">
    <w:abstractNumId w:val="4"/>
  </w:num>
  <w:num w:numId="5" w16cid:durableId="329917002">
    <w:abstractNumId w:val="8"/>
  </w:num>
  <w:num w:numId="6" w16cid:durableId="924461482">
    <w:abstractNumId w:val="2"/>
  </w:num>
  <w:num w:numId="7" w16cid:durableId="340552475">
    <w:abstractNumId w:val="6"/>
  </w:num>
  <w:num w:numId="8" w16cid:durableId="1996184734">
    <w:abstractNumId w:val="0"/>
  </w:num>
  <w:num w:numId="9" w16cid:durableId="917985045">
    <w:abstractNumId w:val="12"/>
  </w:num>
  <w:num w:numId="10" w16cid:durableId="852186796">
    <w:abstractNumId w:val="5"/>
  </w:num>
  <w:num w:numId="11" w16cid:durableId="682896584">
    <w:abstractNumId w:val="7"/>
  </w:num>
  <w:num w:numId="12" w16cid:durableId="793594228">
    <w:abstractNumId w:val="3"/>
  </w:num>
  <w:num w:numId="13" w16cid:durableId="2101678343">
    <w:abstractNumId w:val="9"/>
  </w:num>
  <w:num w:numId="14" w16cid:durableId="12385959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ACE"/>
    <w:rsid w:val="0000683D"/>
    <w:rsid w:val="0001152C"/>
    <w:rsid w:val="00024465"/>
    <w:rsid w:val="000624F2"/>
    <w:rsid w:val="00063A4E"/>
    <w:rsid w:val="0008362C"/>
    <w:rsid w:val="000D4A55"/>
    <w:rsid w:val="000F6973"/>
    <w:rsid w:val="00106E7C"/>
    <w:rsid w:val="00113C73"/>
    <w:rsid w:val="0016622C"/>
    <w:rsid w:val="00181EA4"/>
    <w:rsid w:val="001839E2"/>
    <w:rsid w:val="00190CEB"/>
    <w:rsid w:val="001A47CF"/>
    <w:rsid w:val="001E58EB"/>
    <w:rsid w:val="001E5AA3"/>
    <w:rsid w:val="002273B9"/>
    <w:rsid w:val="00240F79"/>
    <w:rsid w:val="00256770"/>
    <w:rsid w:val="00275BEF"/>
    <w:rsid w:val="00283F0E"/>
    <w:rsid w:val="002B26E1"/>
    <w:rsid w:val="002D609C"/>
    <w:rsid w:val="002E2A12"/>
    <w:rsid w:val="002E54BA"/>
    <w:rsid w:val="002F4FC7"/>
    <w:rsid w:val="00312153"/>
    <w:rsid w:val="00326C74"/>
    <w:rsid w:val="00350D27"/>
    <w:rsid w:val="00366D48"/>
    <w:rsid w:val="00372AF0"/>
    <w:rsid w:val="003E6163"/>
    <w:rsid w:val="003F1ABD"/>
    <w:rsid w:val="004046EB"/>
    <w:rsid w:val="004102A6"/>
    <w:rsid w:val="00456D4C"/>
    <w:rsid w:val="00491FE2"/>
    <w:rsid w:val="004A0D66"/>
    <w:rsid w:val="004C2FC0"/>
    <w:rsid w:val="004E4677"/>
    <w:rsid w:val="004E477A"/>
    <w:rsid w:val="004E6F95"/>
    <w:rsid w:val="004F19F9"/>
    <w:rsid w:val="004F43B1"/>
    <w:rsid w:val="00512C95"/>
    <w:rsid w:val="00540ACE"/>
    <w:rsid w:val="00540D6E"/>
    <w:rsid w:val="005424DA"/>
    <w:rsid w:val="00582935"/>
    <w:rsid w:val="005E2F4D"/>
    <w:rsid w:val="006141A0"/>
    <w:rsid w:val="00643BF5"/>
    <w:rsid w:val="006624D2"/>
    <w:rsid w:val="00675F40"/>
    <w:rsid w:val="006A7B90"/>
    <w:rsid w:val="006B3D6F"/>
    <w:rsid w:val="006F7D7D"/>
    <w:rsid w:val="00725FB2"/>
    <w:rsid w:val="007375DA"/>
    <w:rsid w:val="00771A35"/>
    <w:rsid w:val="00795223"/>
    <w:rsid w:val="007E02D5"/>
    <w:rsid w:val="00802BC5"/>
    <w:rsid w:val="00837636"/>
    <w:rsid w:val="008B238F"/>
    <w:rsid w:val="008D47FC"/>
    <w:rsid w:val="008D7B06"/>
    <w:rsid w:val="00926CD0"/>
    <w:rsid w:val="009403F0"/>
    <w:rsid w:val="009422CB"/>
    <w:rsid w:val="00951D3C"/>
    <w:rsid w:val="00953CB9"/>
    <w:rsid w:val="00956811"/>
    <w:rsid w:val="00973940"/>
    <w:rsid w:val="00993663"/>
    <w:rsid w:val="009D6D33"/>
    <w:rsid w:val="009E58B4"/>
    <w:rsid w:val="00A16D4C"/>
    <w:rsid w:val="00A440FA"/>
    <w:rsid w:val="00A45540"/>
    <w:rsid w:val="00A55C96"/>
    <w:rsid w:val="00A755BB"/>
    <w:rsid w:val="00A909E1"/>
    <w:rsid w:val="00A90DEC"/>
    <w:rsid w:val="00A930CB"/>
    <w:rsid w:val="00A937E4"/>
    <w:rsid w:val="00A95BDC"/>
    <w:rsid w:val="00AA479D"/>
    <w:rsid w:val="00AE5AF8"/>
    <w:rsid w:val="00AE63A6"/>
    <w:rsid w:val="00B14081"/>
    <w:rsid w:val="00B46621"/>
    <w:rsid w:val="00B73E01"/>
    <w:rsid w:val="00B75232"/>
    <w:rsid w:val="00B804E5"/>
    <w:rsid w:val="00BA7C0C"/>
    <w:rsid w:val="00BB4911"/>
    <w:rsid w:val="00C315D5"/>
    <w:rsid w:val="00C52BFF"/>
    <w:rsid w:val="00CA0959"/>
    <w:rsid w:val="00D0215C"/>
    <w:rsid w:val="00D33B36"/>
    <w:rsid w:val="00D34735"/>
    <w:rsid w:val="00D3520A"/>
    <w:rsid w:val="00D922BB"/>
    <w:rsid w:val="00DE79F7"/>
    <w:rsid w:val="00DF4653"/>
    <w:rsid w:val="00E52BE7"/>
    <w:rsid w:val="00E84B1A"/>
    <w:rsid w:val="00F14723"/>
    <w:rsid w:val="00F32AAE"/>
    <w:rsid w:val="00F6321B"/>
    <w:rsid w:val="00F7028B"/>
    <w:rsid w:val="00F720C7"/>
    <w:rsid w:val="00F94F5E"/>
    <w:rsid w:val="00FC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605C6"/>
  <w15:chartTrackingRefBased/>
  <w15:docId w15:val="{B9E65CA2-062B-42C3-A4A2-1F919E771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0D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0ACE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E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02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215C"/>
  </w:style>
  <w:style w:type="paragraph" w:styleId="Zpat">
    <w:name w:val="footer"/>
    <w:basedOn w:val="Normln"/>
    <w:link w:val="ZpatChar"/>
    <w:uiPriority w:val="99"/>
    <w:unhideWhenUsed/>
    <w:rsid w:val="00D02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215C"/>
  </w:style>
  <w:style w:type="character" w:styleId="Odkaznakoment">
    <w:name w:val="annotation reference"/>
    <w:basedOn w:val="Standardnpsmoodstavce"/>
    <w:uiPriority w:val="99"/>
    <w:semiHidden/>
    <w:unhideWhenUsed/>
    <w:rsid w:val="00643B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43BF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43BF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3B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3BF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5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5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3C1BE028008C419BA56ECA8FD9F755" ma:contentTypeVersion="13" ma:contentTypeDescription="Vytvoří nový dokument" ma:contentTypeScope="" ma:versionID="3054e25d0946fceb398b75749b306b5c">
  <xsd:schema xmlns:xsd="http://www.w3.org/2001/XMLSchema" xmlns:xs="http://www.w3.org/2001/XMLSchema" xmlns:p="http://schemas.microsoft.com/office/2006/metadata/properties" xmlns:ns2="055eeaf5-ac1b-407c-9c29-2fbf3359aabd" xmlns:ns3="5995e1de-b89c-4f84-9706-ef8aea7f9860" targetNamespace="http://schemas.microsoft.com/office/2006/metadata/properties" ma:root="true" ma:fieldsID="df26d8576c51a708892bb759550ffd85" ns2:_="" ns3:_="">
    <xsd:import namespace="055eeaf5-ac1b-407c-9c29-2fbf3359aabd"/>
    <xsd:import namespace="5995e1de-b89c-4f84-9706-ef8aea7f986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eeaf5-ac1b-407c-9c29-2fbf3359aa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a1232232-3210-4609-9d31-6c7976616fe8}" ma:internalName="TaxCatchAll" ma:showField="CatchAllData" ma:web="055eeaf5-ac1b-407c-9c29-2fbf3359a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5e1de-b89c-4f84-9706-ef8aea7f9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4b7dfe81-7928-4b80-826d-e91974b598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5eeaf5-ac1b-407c-9c29-2fbf3359aabd" xsi:nil="true"/>
    <lcf76f155ced4ddcb4097134ff3c332f xmlns="5995e1de-b89c-4f84-9706-ef8aea7f9860">
      <Terms xmlns="http://schemas.microsoft.com/office/infopath/2007/PartnerControls"/>
    </lcf76f155ced4ddcb4097134ff3c332f>
    <_dlc_DocId xmlns="055eeaf5-ac1b-407c-9c29-2fbf3359aabd">6SKHJKQ7PNCW-920658195-334442</_dlc_DocId>
    <_dlc_DocIdUrl xmlns="055eeaf5-ac1b-407c-9c29-2fbf3359aabd">
      <Url>https://spstabor.sharepoint.com/sites/SPSVedeni/_layouts/15/DocIdRedir.aspx?ID=6SKHJKQ7PNCW-920658195-334442</Url>
      <Description>6SKHJKQ7PNCW-920658195-334442</Description>
    </_dlc_DocIdUrl>
  </documentManagement>
</p:properties>
</file>

<file path=customXml/itemProps1.xml><?xml version="1.0" encoding="utf-8"?>
<ds:datastoreItem xmlns:ds="http://schemas.openxmlformats.org/officeDocument/2006/customXml" ds:itemID="{74CDF289-2595-480E-9FCD-333375F809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9DC27A-0F03-4FC9-A362-143888B3618A}"/>
</file>

<file path=customXml/itemProps3.xml><?xml version="1.0" encoding="utf-8"?>
<ds:datastoreItem xmlns:ds="http://schemas.openxmlformats.org/officeDocument/2006/customXml" ds:itemID="{8964EDF9-DD26-4858-BA71-1B0ED6866237}"/>
</file>

<file path=customXml/itemProps4.xml><?xml version="1.0" encoding="utf-8"?>
<ds:datastoreItem xmlns:ds="http://schemas.openxmlformats.org/officeDocument/2006/customXml" ds:itemID="{F06AF6E4-4316-4E67-8167-00230ECB7D51}"/>
</file>

<file path=customXml/itemProps5.xml><?xml version="1.0" encoding="utf-8"?>
<ds:datastoreItem xmlns:ds="http://schemas.openxmlformats.org/officeDocument/2006/customXml" ds:itemID="{E0FD1D85-8A36-444B-8D9A-AA2E0593D6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2291</Words>
  <Characters>13522</Characters>
  <Application>Microsoft Office Word</Application>
  <DocSecurity>4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Stredni prumyslova skola strojni a stavebni, Tabor</Company>
  <LinksUpToDate>false</LinksUpToDate>
  <CharactersWithSpaces>15782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Gause Marcel</dc:creator>
  <cp:keywords/>
  <dc:description/>
  <cp:lastModifiedBy>Gause Marcel</cp:lastModifiedBy>
  <cp:revision>2</cp:revision>
  <dcterms:created xsi:type="dcterms:W3CDTF">2025-11-20T09:06:00Z</dcterms:created>
  <dcterms:modified xsi:type="dcterms:W3CDTF">2025-11-20T09:06:00Z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0x0101003E3C1BE028008C419BA56ECA8FD9F755</vt:lpwstr>
  </property>
  <property fmtid="{D5CDD505-2E9C-101B-9397-08002B2CF9AE}" pid="3" name="_dlc_DocIdItemGuid">
    <vt:lpwstr>0d986cc8-9390-4378-a58c-30a4a52cf00f</vt:lpwstr>
  </property>
</Properties>
</file>